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F5ED" w14:textId="227A76C0" w:rsidR="00B84784" w:rsidRPr="007E32A2" w:rsidRDefault="00B84784" w:rsidP="00B84784">
      <w:pPr>
        <w:widowControl w:val="0"/>
        <w:autoSpaceDE w:val="0"/>
        <w:autoSpaceDN w:val="0"/>
        <w:adjustRightInd w:val="0"/>
        <w:jc w:val="center"/>
        <w:rPr>
          <w:rFonts w:ascii="Tahoma" w:hAnsi="Tahoma" w:cs="Tahoma"/>
          <w:b/>
          <w:bCs/>
        </w:rPr>
      </w:pPr>
      <w:r>
        <w:rPr>
          <w:rFonts w:ascii="Tahoma" w:hAnsi="Tahoma" w:cs="Tahoma"/>
          <w:b/>
          <w:bCs/>
        </w:rPr>
        <w:t>Board Meeting</w:t>
      </w:r>
    </w:p>
    <w:p w14:paraId="279D70D9" w14:textId="77777777" w:rsidR="00B84784" w:rsidRPr="007E32A2" w:rsidRDefault="00B84784" w:rsidP="00B84784">
      <w:pPr>
        <w:widowControl w:val="0"/>
        <w:autoSpaceDE w:val="0"/>
        <w:autoSpaceDN w:val="0"/>
        <w:adjustRightInd w:val="0"/>
        <w:jc w:val="center"/>
        <w:rPr>
          <w:rFonts w:ascii="Tahoma" w:hAnsi="Tahoma" w:cs="Tahoma"/>
          <w:b/>
        </w:rPr>
      </w:pPr>
      <w:r>
        <w:rPr>
          <w:rFonts w:ascii="Tahoma" w:hAnsi="Tahoma" w:cs="Tahoma"/>
          <w:b/>
        </w:rPr>
        <w:t>Red Lion Hotel, Harrisburg, PA</w:t>
      </w:r>
    </w:p>
    <w:p w14:paraId="5DFEEFF3" w14:textId="7A6EB6D7" w:rsidR="00B84784" w:rsidRDefault="00A20E93" w:rsidP="00B84784">
      <w:pPr>
        <w:widowControl w:val="0"/>
        <w:autoSpaceDE w:val="0"/>
        <w:autoSpaceDN w:val="0"/>
        <w:adjustRightInd w:val="0"/>
        <w:jc w:val="center"/>
        <w:rPr>
          <w:rFonts w:ascii="Tahoma" w:hAnsi="Tahoma" w:cs="Tahoma"/>
          <w:b/>
        </w:rPr>
      </w:pPr>
      <w:r>
        <w:rPr>
          <w:rFonts w:ascii="Tahoma" w:hAnsi="Tahoma" w:cs="Tahoma"/>
          <w:b/>
        </w:rPr>
        <w:t>October 20</w:t>
      </w:r>
      <w:r w:rsidR="00B84784">
        <w:rPr>
          <w:rFonts w:ascii="Tahoma" w:hAnsi="Tahoma" w:cs="Tahoma"/>
          <w:b/>
        </w:rPr>
        <w:t>, 2018</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3AFB01B1"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A20E93">
        <w:rPr>
          <w:rFonts w:ascii="Tahoma" w:hAnsi="Tahoma" w:cs="Tahoma"/>
          <w:bCs/>
        </w:rPr>
        <w:t>Sharon Strauss</w:t>
      </w:r>
      <w:r w:rsidR="00F85D0C">
        <w:rPr>
          <w:rFonts w:ascii="Tahoma" w:hAnsi="Tahoma" w:cs="Tahoma"/>
          <w:bCs/>
        </w:rPr>
        <w:t xml:space="preserve">, </w:t>
      </w:r>
      <w:r w:rsidRPr="000918BE">
        <w:rPr>
          <w:rFonts w:ascii="Tahoma" w:hAnsi="Tahoma" w:cs="Tahoma"/>
          <w:bCs/>
        </w:rPr>
        <w:t>President;</w:t>
      </w:r>
      <w:r w:rsidR="00B820DA">
        <w:rPr>
          <w:rFonts w:ascii="Tahoma" w:hAnsi="Tahoma" w:cs="Tahoma"/>
          <w:bCs/>
        </w:rPr>
        <w:t xml:space="preserve"> </w:t>
      </w:r>
      <w:r w:rsidR="00A20E93">
        <w:rPr>
          <w:rFonts w:ascii="Tahoma" w:hAnsi="Tahoma" w:cs="Tahoma"/>
          <w:bCs/>
        </w:rPr>
        <w:t>Barbara Snyderman</w:t>
      </w:r>
      <w:r w:rsidR="00F85D0C" w:rsidRPr="000918BE">
        <w:rPr>
          <w:rFonts w:ascii="Tahoma" w:hAnsi="Tahoma" w:cs="Tahoma"/>
          <w:bCs/>
        </w:rPr>
        <w:t xml:space="preserve">, </w:t>
      </w:r>
      <w:r w:rsidR="00B820DA">
        <w:rPr>
          <w:rFonts w:ascii="Tahoma" w:hAnsi="Tahoma" w:cs="Tahoma"/>
          <w:bCs/>
        </w:rPr>
        <w:t>Past President</w:t>
      </w:r>
      <w:r w:rsidR="00A20E93">
        <w:rPr>
          <w:rFonts w:ascii="Tahoma" w:hAnsi="Tahoma" w:cs="Tahoma"/>
          <w:bCs/>
        </w:rPr>
        <w:t xml:space="preserve"> (left halfway thru)</w:t>
      </w:r>
      <w:r w:rsidR="00B820DA">
        <w:rPr>
          <w:rFonts w:ascii="Tahoma" w:hAnsi="Tahoma" w:cs="Tahoma"/>
          <w:bCs/>
        </w:rPr>
        <w:t>;</w:t>
      </w:r>
      <w:r>
        <w:rPr>
          <w:rFonts w:ascii="Tahoma" w:hAnsi="Tahoma" w:cs="Tahoma"/>
          <w:bCs/>
        </w:rPr>
        <w:t xml:space="preserve"> </w:t>
      </w:r>
      <w:r w:rsidR="00A20E93">
        <w:rPr>
          <w:rFonts w:ascii="Tahoma" w:hAnsi="Tahoma" w:cs="Tahoma"/>
          <w:bCs/>
        </w:rPr>
        <w:t>Joshua Cannon</w:t>
      </w:r>
      <w:r w:rsidR="00F85D0C">
        <w:rPr>
          <w:rFonts w:ascii="Tahoma" w:hAnsi="Tahoma" w:cs="Tahoma"/>
          <w:bCs/>
        </w:rPr>
        <w:t xml:space="preserve">, President-Elect; </w:t>
      </w:r>
      <w:r>
        <w:rPr>
          <w:rFonts w:ascii="Tahoma" w:hAnsi="Tahoma" w:cs="Tahoma"/>
          <w:bCs/>
        </w:rPr>
        <w:t xml:space="preserve">Travis Bicher, Secretary; </w:t>
      </w:r>
      <w:r w:rsidR="00A20E93">
        <w:rPr>
          <w:rFonts w:ascii="Tahoma" w:hAnsi="Tahoma" w:cs="Tahoma"/>
          <w:bCs/>
        </w:rPr>
        <w:t>Nassouh Mourabet</w:t>
      </w:r>
      <w:r>
        <w:rPr>
          <w:rFonts w:ascii="Tahoma" w:hAnsi="Tahoma" w:cs="Tahoma"/>
          <w:bCs/>
        </w:rPr>
        <w:t xml:space="preserve">, Treasurer; </w:t>
      </w:r>
      <w:r w:rsidR="00480CC6">
        <w:rPr>
          <w:rFonts w:ascii="Tahoma" w:hAnsi="Tahoma" w:cs="Tahoma"/>
          <w:bCs/>
        </w:rPr>
        <w:t xml:space="preserve">Marianne Downes, Board Director; </w:t>
      </w:r>
      <w:r w:rsidR="00A20E93">
        <w:rPr>
          <w:rFonts w:ascii="Tahoma" w:hAnsi="Tahoma" w:cs="Tahoma"/>
          <w:bCs/>
        </w:rPr>
        <w:t>Khadidja Derrouche</w:t>
      </w:r>
      <w:r w:rsidR="00B84784">
        <w:rPr>
          <w:rFonts w:ascii="Tahoma" w:hAnsi="Tahoma" w:cs="Tahoma"/>
          <w:bCs/>
        </w:rPr>
        <w:t xml:space="preserve">, Board Director; </w:t>
      </w:r>
      <w:r w:rsidR="00A20E93">
        <w:rPr>
          <w:rFonts w:ascii="Tahoma" w:hAnsi="Tahoma" w:cs="Tahoma"/>
          <w:bCs/>
        </w:rPr>
        <w:t>Gabriela Peterson</w:t>
      </w:r>
      <w:r w:rsidR="00F85D0C" w:rsidRPr="000918BE">
        <w:rPr>
          <w:rFonts w:ascii="Tahoma" w:hAnsi="Tahoma" w:cs="Tahoma"/>
          <w:bCs/>
        </w:rPr>
        <w:t xml:space="preserve">, </w:t>
      </w:r>
      <w:r>
        <w:rPr>
          <w:rFonts w:ascii="Tahoma" w:hAnsi="Tahoma" w:cs="Tahoma"/>
          <w:bCs/>
        </w:rPr>
        <w:t xml:space="preserve">Board Director; </w:t>
      </w:r>
      <w:r w:rsidR="00A20E93">
        <w:rPr>
          <w:rFonts w:ascii="Tahoma" w:hAnsi="Tahoma" w:cs="Tahoma"/>
          <w:bCs/>
        </w:rPr>
        <w:t>Tierra White, Ascending Professional</w:t>
      </w:r>
      <w:r w:rsidR="00F85D0C">
        <w:rPr>
          <w:rFonts w:ascii="Tahoma" w:hAnsi="Tahoma" w:cs="Tahoma"/>
          <w:bCs/>
        </w:rPr>
        <w:t xml:space="preserve"> Director</w:t>
      </w:r>
      <w:r>
        <w:rPr>
          <w:rFonts w:ascii="Tahoma" w:hAnsi="Tahoma" w:cs="Tahoma"/>
          <w:bCs/>
        </w:rPr>
        <w:t>;</w:t>
      </w:r>
      <w:r w:rsidR="00A56CED">
        <w:rPr>
          <w:rFonts w:ascii="Tahoma" w:hAnsi="Tahoma" w:cs="Tahoma"/>
          <w:bCs/>
        </w:rPr>
        <w:t xml:space="preserve"> </w:t>
      </w:r>
      <w:r w:rsidR="00A20E93">
        <w:rPr>
          <w:rFonts w:ascii="Tahoma" w:hAnsi="Tahoma" w:cs="Tahoma"/>
          <w:bCs/>
        </w:rPr>
        <w:t>Jonathan Meyer, Developing Professional Director</w:t>
      </w:r>
      <w:r w:rsidR="00B84784">
        <w:rPr>
          <w:rFonts w:ascii="Tahoma" w:hAnsi="Tahoma" w:cs="Tahoma"/>
          <w:bCs/>
        </w:rPr>
        <w:t xml:space="preserve"> (</w:t>
      </w:r>
      <w:r w:rsidR="00480CC6">
        <w:rPr>
          <w:rFonts w:ascii="Tahoma" w:hAnsi="Tahoma" w:cs="Tahoma"/>
          <w:bCs/>
        </w:rPr>
        <w:t>10</w:t>
      </w:r>
      <w:r w:rsidR="00A20E93" w:rsidRPr="00A20E93">
        <w:rPr>
          <w:rFonts w:ascii="Tahoma" w:hAnsi="Tahoma" w:cs="Tahoma"/>
          <w:bCs/>
        </w:rPr>
        <w:sym w:font="Wingdings" w:char="F0E0"/>
      </w:r>
      <w:r w:rsidR="00480CC6">
        <w:rPr>
          <w:rFonts w:ascii="Tahoma" w:hAnsi="Tahoma" w:cs="Tahoma"/>
          <w:bCs/>
        </w:rPr>
        <w:t>9</w:t>
      </w:r>
      <w:r w:rsidR="00A20E93">
        <w:rPr>
          <w:rFonts w:ascii="Tahoma" w:hAnsi="Tahoma" w:cs="Tahoma"/>
          <w:bCs/>
        </w:rPr>
        <w:t>/</w:t>
      </w:r>
      <w:r>
        <w:rPr>
          <w:rFonts w:ascii="Tahoma" w:hAnsi="Tahoma" w:cs="Tahoma"/>
          <w:bCs/>
        </w:rPr>
        <w:t>6, quorum)</w:t>
      </w:r>
    </w:p>
    <w:p w14:paraId="64F2C7A9" w14:textId="7FAE4352" w:rsidR="007F58EC" w:rsidRDefault="00A20E93" w:rsidP="00474586">
      <w:pPr>
        <w:widowControl w:val="0"/>
        <w:autoSpaceDE w:val="0"/>
        <w:autoSpaceDN w:val="0"/>
        <w:adjustRightInd w:val="0"/>
        <w:rPr>
          <w:rFonts w:ascii="Tahoma" w:hAnsi="Tahoma" w:cs="Tahoma"/>
          <w:bCs/>
        </w:rPr>
      </w:pPr>
      <w:r>
        <w:rPr>
          <w:rFonts w:ascii="Tahoma" w:hAnsi="Tahoma" w:cs="Tahoma"/>
          <w:bCs/>
        </w:rPr>
        <w:t xml:space="preserve"> </w:t>
      </w:r>
    </w:p>
    <w:p w14:paraId="78DB237A" w14:textId="3FEACF3B"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5F23E9">
        <w:rPr>
          <w:rFonts w:ascii="Tahoma" w:hAnsi="Tahoma" w:cs="Tahoma"/>
          <w:bCs/>
        </w:rPr>
        <w:t xml:space="preserve">Scott Aikey by phone (left after his reports); </w:t>
      </w:r>
      <w:r w:rsidR="00F85D0C">
        <w:rPr>
          <w:rFonts w:ascii="Tahoma" w:hAnsi="Tahoma" w:cs="Tahoma"/>
          <w:bCs/>
        </w:rPr>
        <w:t xml:space="preserve">Mary Gourley; </w:t>
      </w:r>
      <w:r w:rsidR="00A20E93">
        <w:rPr>
          <w:rFonts w:ascii="Tahoma" w:hAnsi="Tahoma" w:cs="Tahoma"/>
          <w:bCs/>
        </w:rPr>
        <w:t>Jean Buchenhorst</w:t>
      </w:r>
      <w:r w:rsidR="007D6E17">
        <w:rPr>
          <w:rFonts w:ascii="Tahoma" w:hAnsi="Tahoma" w:cs="Tahoma"/>
          <w:bCs/>
        </w:rPr>
        <w:t>;</w:t>
      </w:r>
      <w:r w:rsidR="00AC2AD7">
        <w:rPr>
          <w:rFonts w:ascii="Tahoma" w:hAnsi="Tahoma" w:cs="Tahoma"/>
          <w:bCs/>
        </w:rPr>
        <w:t xml:space="preserve"> </w:t>
      </w:r>
      <w:r w:rsidR="00F85D0C">
        <w:rPr>
          <w:rFonts w:ascii="Tahoma" w:hAnsi="Tahoma" w:cs="Tahoma"/>
          <w:bCs/>
        </w:rPr>
        <w:t>Stephanie Noblit</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60045D11"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Call to O</w:t>
      </w:r>
      <w:r w:rsidR="001355BD" w:rsidRPr="003F2EA6">
        <w:rPr>
          <w:rFonts w:ascii="Tahoma" w:hAnsi="Tahoma" w:cs="Tahoma"/>
          <w:b/>
          <w:bCs/>
        </w:rPr>
        <w:t>rder</w:t>
      </w:r>
      <w:r w:rsidR="001355BD">
        <w:rPr>
          <w:rFonts w:ascii="Tahoma" w:hAnsi="Tahoma" w:cs="Tahoma"/>
          <w:bCs/>
        </w:rPr>
        <w:t xml:space="preserve"> – President </w:t>
      </w:r>
      <w:r w:rsidR="00985E25">
        <w:rPr>
          <w:rFonts w:ascii="Tahoma" w:hAnsi="Tahoma" w:cs="Tahoma"/>
          <w:bCs/>
        </w:rPr>
        <w:t>Strauss</w:t>
      </w:r>
      <w:r w:rsidR="001355BD">
        <w:rPr>
          <w:rFonts w:ascii="Tahoma" w:hAnsi="Tahoma" w:cs="Tahoma"/>
          <w:bCs/>
        </w:rPr>
        <w:t xml:space="preserve"> cal</w:t>
      </w:r>
      <w:r w:rsidR="008B2F64">
        <w:rPr>
          <w:rFonts w:ascii="Tahoma" w:hAnsi="Tahoma" w:cs="Tahoma"/>
          <w:bCs/>
        </w:rPr>
        <w:t xml:space="preserve">led the meeting to order at </w:t>
      </w:r>
      <w:r w:rsidR="00A20E93">
        <w:rPr>
          <w:rFonts w:ascii="Tahoma" w:hAnsi="Tahoma" w:cs="Tahoma"/>
          <w:bCs/>
        </w:rPr>
        <w:t>10</w:t>
      </w:r>
      <w:r w:rsidR="008B2F64">
        <w:rPr>
          <w:rFonts w:ascii="Tahoma" w:hAnsi="Tahoma" w:cs="Tahoma"/>
          <w:bCs/>
        </w:rPr>
        <w:t xml:space="preserve"> </w:t>
      </w:r>
      <w:r w:rsidR="00A20E93">
        <w:rPr>
          <w:rFonts w:ascii="Tahoma" w:hAnsi="Tahoma" w:cs="Tahoma"/>
          <w:bCs/>
        </w:rPr>
        <w:t>A</w:t>
      </w:r>
      <w:r w:rsidR="006C0ABE">
        <w:rPr>
          <w:rFonts w:ascii="Tahoma" w:hAnsi="Tahoma" w:cs="Tahoma"/>
          <w:bCs/>
        </w:rPr>
        <w:t>M</w:t>
      </w:r>
      <w:r w:rsidR="001355BD">
        <w:rPr>
          <w:rFonts w:ascii="Tahoma" w:hAnsi="Tahoma" w:cs="Tahoma"/>
          <w:bCs/>
        </w:rPr>
        <w:t>.</w:t>
      </w:r>
    </w:p>
    <w:p w14:paraId="16B47F09" w14:textId="77777777" w:rsidR="00A4492A" w:rsidRPr="00A20E93" w:rsidRDefault="00A4492A" w:rsidP="00A20E93">
      <w:pPr>
        <w:rPr>
          <w:rFonts w:ascii="Tahoma" w:hAnsi="Tahoma" w:cs="Tahoma"/>
          <w:bCs/>
        </w:rPr>
      </w:pPr>
    </w:p>
    <w:p w14:paraId="257A3D62" w14:textId="6FD3951C"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Approval of the Agenda</w:t>
      </w:r>
      <w:r w:rsidR="007702F6">
        <w:rPr>
          <w:rFonts w:ascii="Tahoma" w:hAnsi="Tahoma" w:cs="Tahoma"/>
          <w:bCs/>
        </w:rPr>
        <w:t xml:space="preserve"> – Presented by </w:t>
      </w:r>
      <w:r w:rsidR="008469C6">
        <w:rPr>
          <w:rFonts w:ascii="Tahoma" w:hAnsi="Tahoma" w:cs="Tahoma"/>
          <w:bCs/>
        </w:rPr>
        <w:t>Strauss</w:t>
      </w:r>
      <w:r w:rsidR="007702F6">
        <w:rPr>
          <w:rFonts w:ascii="Tahoma" w:hAnsi="Tahoma" w:cs="Tahoma"/>
          <w:bCs/>
        </w:rPr>
        <w:t xml:space="preserve"> </w:t>
      </w:r>
      <w:r w:rsidR="00E20BC9">
        <w:rPr>
          <w:rFonts w:ascii="Tahoma" w:hAnsi="Tahoma" w:cs="Tahoma"/>
          <w:bCs/>
        </w:rPr>
        <w:t>in writing</w:t>
      </w:r>
      <w:r w:rsidR="00A56CED">
        <w:rPr>
          <w:rFonts w:ascii="Tahoma" w:hAnsi="Tahoma" w:cs="Tahoma"/>
          <w:bCs/>
        </w:rPr>
        <w:t>.</w:t>
      </w:r>
      <w:r w:rsidR="00A20E93">
        <w:rPr>
          <w:rFonts w:ascii="Tahoma" w:hAnsi="Tahoma" w:cs="Tahoma"/>
          <w:bCs/>
        </w:rPr>
        <w:t xml:space="preserve">  </w:t>
      </w:r>
      <w:r w:rsidR="00985E25">
        <w:rPr>
          <w:rFonts w:ascii="Tahoma" w:hAnsi="Tahoma" w:cs="Tahoma"/>
          <w:bCs/>
        </w:rPr>
        <w:t>A verbal report by Aikey on a national webinar was added to the agenda following the Treasurer’s Report.</w:t>
      </w:r>
    </w:p>
    <w:p w14:paraId="5D91AC85" w14:textId="77777777" w:rsidR="00A4492A" w:rsidRPr="00A4492A" w:rsidRDefault="00A4492A" w:rsidP="00A4492A">
      <w:pPr>
        <w:pStyle w:val="ListParagraph"/>
        <w:rPr>
          <w:rFonts w:ascii="Tahoma" w:hAnsi="Tahoma" w:cs="Tahoma"/>
          <w:bCs/>
        </w:rPr>
      </w:pPr>
    </w:p>
    <w:p w14:paraId="446E8DE9" w14:textId="1C1B74B8" w:rsidR="00985E25" w:rsidRDefault="00985E25" w:rsidP="008B2F64">
      <w:pPr>
        <w:widowControl w:val="0"/>
        <w:autoSpaceDE w:val="0"/>
        <w:autoSpaceDN w:val="0"/>
        <w:adjustRightInd w:val="0"/>
        <w:ind w:left="900"/>
        <w:rPr>
          <w:rFonts w:ascii="Tahoma" w:hAnsi="Tahoma" w:cs="Tahoma"/>
          <w:bCs/>
        </w:rPr>
      </w:pPr>
      <w:r w:rsidRPr="003F2EA6">
        <w:rPr>
          <w:rFonts w:ascii="Tahoma" w:hAnsi="Tahoma" w:cs="Tahoma"/>
          <w:b/>
          <w:bCs/>
        </w:rPr>
        <w:t>MOTION 1</w:t>
      </w:r>
      <w:r w:rsidRPr="00985E25">
        <w:rPr>
          <w:rFonts w:ascii="Tahoma" w:hAnsi="Tahoma" w:cs="Tahoma"/>
          <w:bCs/>
        </w:rPr>
        <w:t>: Moved by Snyderman, seconded by Cannon, that the ASCLS-PA Board of Directors approve the Board Meeting agenda as amended.  Motion carried.</w:t>
      </w:r>
    </w:p>
    <w:p w14:paraId="64596812" w14:textId="77777777" w:rsidR="00985E25" w:rsidRDefault="00985E25" w:rsidP="008B2F64">
      <w:pPr>
        <w:widowControl w:val="0"/>
        <w:autoSpaceDE w:val="0"/>
        <w:autoSpaceDN w:val="0"/>
        <w:adjustRightInd w:val="0"/>
        <w:ind w:left="900"/>
        <w:rPr>
          <w:rFonts w:ascii="Tahoma" w:hAnsi="Tahoma" w:cs="Tahoma"/>
          <w:bCs/>
        </w:rPr>
      </w:pPr>
    </w:p>
    <w:p w14:paraId="1FB6615E" w14:textId="5CCD602D" w:rsidR="00985E25" w:rsidRPr="00985E25" w:rsidRDefault="00985E25" w:rsidP="00985E25">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Leadership Directory</w:t>
      </w:r>
      <w:r>
        <w:rPr>
          <w:rFonts w:ascii="Tahoma" w:hAnsi="Tahoma" w:cs="Tahoma"/>
          <w:bCs/>
        </w:rPr>
        <w:t xml:space="preserve"> – Contact information for Board Members and Committee Chairs was confirmed.</w:t>
      </w:r>
    </w:p>
    <w:p w14:paraId="0DF34AD8" w14:textId="77777777" w:rsidR="00836D5E" w:rsidRDefault="00836D5E" w:rsidP="008B2F64">
      <w:pPr>
        <w:widowControl w:val="0"/>
        <w:autoSpaceDE w:val="0"/>
        <w:autoSpaceDN w:val="0"/>
        <w:adjustRightInd w:val="0"/>
        <w:ind w:left="900"/>
        <w:rPr>
          <w:rFonts w:ascii="Tahoma" w:hAnsi="Tahoma" w:cs="Tahoma"/>
          <w:bCs/>
        </w:rPr>
      </w:pPr>
    </w:p>
    <w:p w14:paraId="0D573B18" w14:textId="2258DD73" w:rsidR="00985E25" w:rsidRDefault="00985E25" w:rsidP="00836D5E">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Secretary</w:t>
      </w:r>
      <w:r w:rsidR="00836D5E" w:rsidRPr="003F2EA6">
        <w:rPr>
          <w:rFonts w:ascii="Tahoma" w:hAnsi="Tahoma" w:cs="Tahoma"/>
          <w:b/>
          <w:bCs/>
        </w:rPr>
        <w:t>’s Report</w:t>
      </w:r>
      <w:r w:rsidR="00836D5E">
        <w:rPr>
          <w:rFonts w:ascii="Tahoma" w:hAnsi="Tahoma" w:cs="Tahoma"/>
          <w:bCs/>
        </w:rPr>
        <w:t xml:space="preserve"> – </w:t>
      </w:r>
      <w:r>
        <w:rPr>
          <w:rFonts w:ascii="Tahoma" w:hAnsi="Tahoma" w:cs="Tahoma"/>
          <w:bCs/>
        </w:rPr>
        <w:t xml:space="preserve">Bicher presented the minutes from the </w:t>
      </w:r>
      <w:r w:rsidR="001571E5">
        <w:rPr>
          <w:rFonts w:ascii="Tahoma" w:hAnsi="Tahoma" w:cs="Tahoma"/>
          <w:bCs/>
        </w:rPr>
        <w:t>5/6/18</w:t>
      </w:r>
      <w:r>
        <w:rPr>
          <w:rFonts w:ascii="Tahoma" w:hAnsi="Tahoma" w:cs="Tahoma"/>
          <w:bCs/>
        </w:rPr>
        <w:t xml:space="preserve"> Board Meeting and the following passed email motion from </w:t>
      </w:r>
      <w:r w:rsidR="001571E5">
        <w:rPr>
          <w:rFonts w:ascii="Tahoma" w:hAnsi="Tahoma" w:cs="Tahoma"/>
          <w:bCs/>
        </w:rPr>
        <w:t>8/29/18</w:t>
      </w:r>
      <w:r>
        <w:rPr>
          <w:rFonts w:ascii="Tahoma" w:hAnsi="Tahoma" w:cs="Tahoma"/>
          <w:bCs/>
        </w:rPr>
        <w:t>:</w:t>
      </w:r>
    </w:p>
    <w:p w14:paraId="6682B37A" w14:textId="77777777" w:rsidR="00985E25" w:rsidRPr="00985E25" w:rsidRDefault="00985E25" w:rsidP="00985E25">
      <w:pPr>
        <w:pStyle w:val="ListParagraph"/>
        <w:rPr>
          <w:rFonts w:ascii="Tahoma" w:hAnsi="Tahoma" w:cs="Tahoma"/>
          <w:bCs/>
        </w:rPr>
      </w:pPr>
    </w:p>
    <w:p w14:paraId="0A1E9BB7" w14:textId="2D81CDFD" w:rsidR="00985E25" w:rsidRPr="00985E25" w:rsidRDefault="00985E25" w:rsidP="00985E25">
      <w:pPr>
        <w:widowControl w:val="0"/>
        <w:autoSpaceDE w:val="0"/>
        <w:autoSpaceDN w:val="0"/>
        <w:adjustRightInd w:val="0"/>
        <w:ind w:left="900"/>
        <w:rPr>
          <w:rFonts w:ascii="Tahoma" w:hAnsi="Tahoma" w:cs="Tahoma"/>
          <w:bCs/>
        </w:rPr>
      </w:pPr>
      <w:r w:rsidRPr="00985E25">
        <w:rPr>
          <w:rFonts w:ascii="Tahoma" w:hAnsi="Tahoma" w:cs="Tahoma"/>
          <w:bCs/>
        </w:rPr>
        <w:t>Moved by Cannon, seconded by Mourabet, that the ASCLS-PA Board of Directors commit to hosting the 2019 ASCLS-PA Spring Meeting at the Red Lion Hotel in Harrisburg, PA, on the dates of May 5 &amp; 6, 2019.</w:t>
      </w:r>
    </w:p>
    <w:p w14:paraId="53488103" w14:textId="77777777" w:rsidR="00985E25" w:rsidRPr="00985E25" w:rsidRDefault="00985E25" w:rsidP="00985E25">
      <w:pPr>
        <w:widowControl w:val="0"/>
        <w:autoSpaceDE w:val="0"/>
        <w:autoSpaceDN w:val="0"/>
        <w:adjustRightInd w:val="0"/>
        <w:ind w:left="720"/>
        <w:rPr>
          <w:rFonts w:ascii="Tahoma" w:hAnsi="Tahoma" w:cs="Tahoma"/>
          <w:bCs/>
        </w:rPr>
      </w:pPr>
    </w:p>
    <w:p w14:paraId="1F8A3F83" w14:textId="68657CEB" w:rsidR="00985E25" w:rsidRPr="00985E25" w:rsidRDefault="00985E25" w:rsidP="00985E25">
      <w:pPr>
        <w:widowControl w:val="0"/>
        <w:autoSpaceDE w:val="0"/>
        <w:autoSpaceDN w:val="0"/>
        <w:adjustRightInd w:val="0"/>
        <w:ind w:left="720"/>
        <w:rPr>
          <w:rFonts w:ascii="Tahoma" w:hAnsi="Tahoma" w:cs="Tahoma"/>
          <w:bCs/>
        </w:rPr>
      </w:pPr>
      <w:r w:rsidRPr="00985E25">
        <w:rPr>
          <w:rFonts w:ascii="Tahoma" w:hAnsi="Tahoma" w:cs="Tahoma"/>
          <w:bCs/>
        </w:rPr>
        <w:tab/>
        <w:t>Yes: 6 - Snyder</w:t>
      </w:r>
      <w:r w:rsidR="00D34793">
        <w:rPr>
          <w:rFonts w:ascii="Tahoma" w:hAnsi="Tahoma" w:cs="Tahoma"/>
          <w:bCs/>
        </w:rPr>
        <w:t>man, Cannon, Bicher, Mourabet,</w:t>
      </w:r>
      <w:r w:rsidRPr="00985E25">
        <w:rPr>
          <w:rFonts w:ascii="Tahoma" w:hAnsi="Tahoma" w:cs="Tahoma"/>
          <w:bCs/>
        </w:rPr>
        <w:t xml:space="preserve"> Downes</w:t>
      </w:r>
      <w:r w:rsidR="00D34793">
        <w:rPr>
          <w:rFonts w:ascii="Tahoma" w:hAnsi="Tahoma" w:cs="Tahoma"/>
          <w:bCs/>
        </w:rPr>
        <w:t>, &amp; Derrouche</w:t>
      </w:r>
    </w:p>
    <w:p w14:paraId="15B33BE4" w14:textId="77777777" w:rsidR="00985E25" w:rsidRPr="00985E25" w:rsidRDefault="00985E25" w:rsidP="00985E25">
      <w:pPr>
        <w:widowControl w:val="0"/>
        <w:autoSpaceDE w:val="0"/>
        <w:autoSpaceDN w:val="0"/>
        <w:adjustRightInd w:val="0"/>
        <w:ind w:left="720"/>
        <w:rPr>
          <w:rFonts w:ascii="Tahoma" w:hAnsi="Tahoma" w:cs="Tahoma"/>
          <w:bCs/>
        </w:rPr>
      </w:pPr>
      <w:r w:rsidRPr="00985E25">
        <w:rPr>
          <w:rFonts w:ascii="Tahoma" w:hAnsi="Tahoma" w:cs="Tahoma"/>
          <w:bCs/>
        </w:rPr>
        <w:tab/>
        <w:t>No: 0</w:t>
      </w:r>
    </w:p>
    <w:p w14:paraId="4E765448" w14:textId="77777777" w:rsidR="00D34793" w:rsidRPr="00D34793" w:rsidRDefault="00985E25" w:rsidP="00985E25">
      <w:pPr>
        <w:widowControl w:val="0"/>
        <w:autoSpaceDE w:val="0"/>
        <w:autoSpaceDN w:val="0"/>
        <w:adjustRightInd w:val="0"/>
        <w:ind w:left="720"/>
        <w:rPr>
          <w:rFonts w:ascii="Tahoma" w:hAnsi="Tahoma" w:cs="Tahoma"/>
          <w:bCs/>
        </w:rPr>
      </w:pPr>
      <w:r w:rsidRPr="00985E25">
        <w:rPr>
          <w:rFonts w:ascii="Tahoma" w:hAnsi="Tahoma" w:cs="Tahoma"/>
          <w:bCs/>
        </w:rPr>
        <w:tab/>
      </w:r>
      <w:r w:rsidRPr="00D34793">
        <w:rPr>
          <w:rFonts w:ascii="Tahoma" w:hAnsi="Tahoma" w:cs="Tahoma"/>
          <w:bCs/>
        </w:rPr>
        <w:t>Not Voting: 3 –</w:t>
      </w:r>
      <w:r w:rsidR="00D34793" w:rsidRPr="00D34793">
        <w:rPr>
          <w:rFonts w:ascii="Tahoma" w:hAnsi="Tahoma" w:cs="Tahoma"/>
          <w:bCs/>
        </w:rPr>
        <w:t>Peterson,</w:t>
      </w:r>
      <w:r w:rsidRPr="00D34793">
        <w:rPr>
          <w:rFonts w:ascii="Tahoma" w:hAnsi="Tahoma" w:cs="Tahoma"/>
          <w:bCs/>
        </w:rPr>
        <w:t xml:space="preserve"> White</w:t>
      </w:r>
      <w:r w:rsidR="00D34793" w:rsidRPr="00D34793">
        <w:rPr>
          <w:rFonts w:ascii="Tahoma" w:hAnsi="Tahoma" w:cs="Tahoma"/>
          <w:bCs/>
        </w:rPr>
        <w:t>, &amp; Strauss (President)</w:t>
      </w:r>
      <w:r w:rsidR="00D34793" w:rsidRPr="00D34793">
        <w:rPr>
          <w:rFonts w:ascii="Tahoma" w:hAnsi="Tahoma" w:cs="Tahoma"/>
          <w:bCs/>
        </w:rPr>
        <w:tab/>
      </w:r>
    </w:p>
    <w:p w14:paraId="498B064D" w14:textId="542C2B46" w:rsidR="00836D5E" w:rsidRDefault="00985E25" w:rsidP="00D34793">
      <w:pPr>
        <w:widowControl w:val="0"/>
        <w:autoSpaceDE w:val="0"/>
        <w:autoSpaceDN w:val="0"/>
        <w:adjustRightInd w:val="0"/>
        <w:ind w:left="900" w:firstLine="540"/>
        <w:rPr>
          <w:rFonts w:ascii="Tahoma" w:hAnsi="Tahoma" w:cs="Tahoma"/>
          <w:bCs/>
        </w:rPr>
      </w:pPr>
      <w:r w:rsidRPr="00D34793">
        <w:rPr>
          <w:rFonts w:ascii="Tahoma" w:hAnsi="Tahoma" w:cs="Tahoma"/>
          <w:bCs/>
        </w:rPr>
        <w:t>Motion carried.</w:t>
      </w:r>
    </w:p>
    <w:p w14:paraId="1AAFCAF4" w14:textId="6509BB05" w:rsidR="00985E25" w:rsidRDefault="00985E25" w:rsidP="00985E25">
      <w:pPr>
        <w:widowControl w:val="0"/>
        <w:autoSpaceDE w:val="0"/>
        <w:autoSpaceDN w:val="0"/>
        <w:adjustRightInd w:val="0"/>
        <w:ind w:left="720"/>
        <w:rPr>
          <w:rFonts w:ascii="Tahoma" w:hAnsi="Tahoma" w:cs="Tahoma"/>
          <w:bCs/>
        </w:rPr>
      </w:pPr>
    </w:p>
    <w:p w14:paraId="41589A7D" w14:textId="65E95F48" w:rsidR="00985E25" w:rsidRPr="00985E25" w:rsidRDefault="00985E25" w:rsidP="00985E25">
      <w:pPr>
        <w:widowControl w:val="0"/>
        <w:autoSpaceDE w:val="0"/>
        <w:autoSpaceDN w:val="0"/>
        <w:adjustRightInd w:val="0"/>
        <w:ind w:left="900"/>
        <w:rPr>
          <w:rFonts w:ascii="Tahoma" w:hAnsi="Tahoma" w:cs="Tahoma"/>
          <w:bCs/>
        </w:rPr>
      </w:pPr>
      <w:r w:rsidRPr="003F2EA6">
        <w:rPr>
          <w:rFonts w:ascii="Tahoma" w:hAnsi="Tahoma" w:cs="Tahoma"/>
          <w:b/>
          <w:bCs/>
        </w:rPr>
        <w:t>MOTION 2</w:t>
      </w:r>
      <w:r w:rsidRPr="00985E25">
        <w:rPr>
          <w:rFonts w:ascii="Tahoma" w:hAnsi="Tahoma" w:cs="Tahoma"/>
          <w:bCs/>
        </w:rPr>
        <w:t>: Moved by Snyderman, seconded by Meyer, that the ASCLS-PA Board of Directors approve the Secretary’s Report of the May 6th, 2018, Board Meeting and of the August 29th, 2018, email motion as presented.  Motion carried.</w:t>
      </w:r>
    </w:p>
    <w:p w14:paraId="56F8A78C" w14:textId="77777777" w:rsidR="008B2F64" w:rsidRDefault="008B2F64" w:rsidP="008B2F64">
      <w:pPr>
        <w:widowControl w:val="0"/>
        <w:autoSpaceDE w:val="0"/>
        <w:autoSpaceDN w:val="0"/>
        <w:adjustRightInd w:val="0"/>
        <w:ind w:left="900"/>
        <w:rPr>
          <w:rFonts w:ascii="Tahoma" w:hAnsi="Tahoma" w:cs="Tahoma"/>
          <w:bCs/>
        </w:rPr>
      </w:pPr>
    </w:p>
    <w:p w14:paraId="360FFDCD" w14:textId="4298A2E0" w:rsidR="004024F4" w:rsidRDefault="001571E5" w:rsidP="00567A69">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lastRenderedPageBreak/>
        <w:t>Treasurer’s Report</w:t>
      </w:r>
      <w:r w:rsidRPr="001571E5">
        <w:rPr>
          <w:rFonts w:ascii="Tahoma" w:hAnsi="Tahoma" w:cs="Tahoma"/>
          <w:bCs/>
        </w:rPr>
        <w:t xml:space="preserve"> </w:t>
      </w:r>
      <w:r w:rsidR="001355BD" w:rsidRPr="001571E5">
        <w:rPr>
          <w:rFonts w:ascii="Tahoma" w:hAnsi="Tahoma" w:cs="Tahoma"/>
          <w:bCs/>
        </w:rPr>
        <w:t>–</w:t>
      </w:r>
      <w:r w:rsidR="006215E5" w:rsidRPr="001571E5">
        <w:rPr>
          <w:rFonts w:ascii="Tahoma" w:hAnsi="Tahoma" w:cs="Tahoma"/>
          <w:bCs/>
        </w:rPr>
        <w:t xml:space="preserve"> </w:t>
      </w:r>
      <w:r>
        <w:rPr>
          <w:rFonts w:ascii="Tahoma" w:hAnsi="Tahoma" w:cs="Tahoma"/>
          <w:bCs/>
        </w:rPr>
        <w:t xml:space="preserve">Mourabet and </w:t>
      </w:r>
      <w:r w:rsidRPr="00E76933">
        <w:rPr>
          <w:rFonts w:ascii="Tahoma" w:hAnsi="Tahoma" w:cs="Tahoma"/>
          <w:bCs/>
        </w:rPr>
        <w:t>Aikey presented a written report</w:t>
      </w:r>
      <w:r>
        <w:rPr>
          <w:rFonts w:ascii="Tahoma" w:hAnsi="Tahoma" w:cs="Tahoma"/>
          <w:bCs/>
        </w:rPr>
        <w:t xml:space="preserve"> of the Operating and Scholarship Funds for the past year.  Of note is that credit card transactions were processed with Squar</w:t>
      </w:r>
      <w:r w:rsidR="00A81050">
        <w:rPr>
          <w:rFonts w:ascii="Tahoma" w:hAnsi="Tahoma" w:cs="Tahoma"/>
          <w:bCs/>
        </w:rPr>
        <w:t>e, and there was $1,886.64 in the FY18 General Use Fund that they recommended putting into the FY19-20 reserve fund.</w:t>
      </w:r>
    </w:p>
    <w:p w14:paraId="74AD34A7" w14:textId="2D6B12DA" w:rsidR="00A81050" w:rsidRDefault="00A81050" w:rsidP="00A81050">
      <w:pPr>
        <w:widowControl w:val="0"/>
        <w:autoSpaceDE w:val="0"/>
        <w:autoSpaceDN w:val="0"/>
        <w:adjustRightInd w:val="0"/>
        <w:ind w:left="900"/>
        <w:rPr>
          <w:rFonts w:ascii="Tahoma" w:hAnsi="Tahoma" w:cs="Tahoma"/>
          <w:bCs/>
        </w:rPr>
      </w:pPr>
    </w:p>
    <w:p w14:paraId="7FBEF063" w14:textId="1E3BE8E4" w:rsidR="00A81050" w:rsidRDefault="00A81050" w:rsidP="00A81050">
      <w:pPr>
        <w:widowControl w:val="0"/>
        <w:autoSpaceDE w:val="0"/>
        <w:autoSpaceDN w:val="0"/>
        <w:adjustRightInd w:val="0"/>
        <w:ind w:left="900"/>
        <w:rPr>
          <w:rFonts w:ascii="Tahoma" w:hAnsi="Tahoma" w:cs="Tahoma"/>
          <w:bCs/>
        </w:rPr>
      </w:pPr>
      <w:r w:rsidRPr="003F2EA6">
        <w:rPr>
          <w:rFonts w:ascii="Tahoma" w:hAnsi="Tahoma" w:cs="Tahoma"/>
          <w:b/>
          <w:bCs/>
        </w:rPr>
        <w:t>MOTION 3</w:t>
      </w:r>
      <w:r w:rsidRPr="00A81050">
        <w:rPr>
          <w:rFonts w:ascii="Tahoma" w:hAnsi="Tahoma" w:cs="Tahoma"/>
          <w:bCs/>
        </w:rPr>
        <w:t>: Moved by Bicher, seconded by Derrouche, that the ASCLS-PA Board of Directors move the $1,886.64 left in the FY1</w:t>
      </w:r>
      <w:r w:rsidR="00CF6D8F">
        <w:rPr>
          <w:rFonts w:ascii="Tahoma" w:hAnsi="Tahoma" w:cs="Tahoma"/>
          <w:bCs/>
        </w:rPr>
        <w:t>8 General Use Fund into the FY19-20</w:t>
      </w:r>
      <w:r w:rsidRPr="00A81050">
        <w:rPr>
          <w:rFonts w:ascii="Tahoma" w:hAnsi="Tahoma" w:cs="Tahoma"/>
          <w:bCs/>
        </w:rPr>
        <w:t xml:space="preserve"> reserve fund.  Motion carried.</w:t>
      </w:r>
    </w:p>
    <w:p w14:paraId="7A4658A8" w14:textId="77C40CA7" w:rsidR="006E7D86" w:rsidRDefault="006E7D86" w:rsidP="00A81050">
      <w:pPr>
        <w:widowControl w:val="0"/>
        <w:autoSpaceDE w:val="0"/>
        <w:autoSpaceDN w:val="0"/>
        <w:adjustRightInd w:val="0"/>
        <w:ind w:left="900"/>
        <w:rPr>
          <w:rFonts w:ascii="Tahoma" w:hAnsi="Tahoma" w:cs="Tahoma"/>
          <w:bCs/>
        </w:rPr>
      </w:pPr>
    </w:p>
    <w:p w14:paraId="6A69E097" w14:textId="77777777" w:rsidR="006E7D86" w:rsidRPr="006E7D86" w:rsidRDefault="006E7D86" w:rsidP="006E7D86">
      <w:pPr>
        <w:widowControl w:val="0"/>
        <w:autoSpaceDE w:val="0"/>
        <w:autoSpaceDN w:val="0"/>
        <w:adjustRightInd w:val="0"/>
        <w:ind w:left="900"/>
        <w:rPr>
          <w:rFonts w:ascii="Tahoma" w:hAnsi="Tahoma" w:cs="Tahoma"/>
          <w:bCs/>
        </w:rPr>
      </w:pPr>
      <w:r w:rsidRPr="003F2EA6">
        <w:rPr>
          <w:rFonts w:ascii="Tahoma" w:hAnsi="Tahoma" w:cs="Tahoma"/>
          <w:b/>
          <w:bCs/>
        </w:rPr>
        <w:t>MOTION 4</w:t>
      </w:r>
      <w:r w:rsidRPr="006E7D86">
        <w:rPr>
          <w:rFonts w:ascii="Tahoma" w:hAnsi="Tahoma" w:cs="Tahoma"/>
          <w:bCs/>
        </w:rPr>
        <w:t>: Moved by Meyer, seconded by Snyderman, that the ASCLS-PA Board of Directors accept the FY17-18 Treasurer’s Report of the Operating Fund for the financial period 9/1/17 – 8/31/18 as presented and file for audit.  Motion carried.</w:t>
      </w:r>
    </w:p>
    <w:p w14:paraId="7AD9F85D" w14:textId="77777777" w:rsidR="006E7D86" w:rsidRPr="006E7D86" w:rsidRDefault="006E7D86" w:rsidP="006E7D86">
      <w:pPr>
        <w:widowControl w:val="0"/>
        <w:autoSpaceDE w:val="0"/>
        <w:autoSpaceDN w:val="0"/>
        <w:adjustRightInd w:val="0"/>
        <w:ind w:left="900"/>
        <w:rPr>
          <w:rFonts w:ascii="Tahoma" w:hAnsi="Tahoma" w:cs="Tahoma"/>
          <w:bCs/>
        </w:rPr>
      </w:pPr>
    </w:p>
    <w:p w14:paraId="37266AF7" w14:textId="1719FD20" w:rsidR="006E7D86" w:rsidRPr="00A81050" w:rsidRDefault="006E7D86" w:rsidP="006E7D86">
      <w:pPr>
        <w:widowControl w:val="0"/>
        <w:autoSpaceDE w:val="0"/>
        <w:autoSpaceDN w:val="0"/>
        <w:adjustRightInd w:val="0"/>
        <w:ind w:left="900"/>
        <w:rPr>
          <w:rFonts w:ascii="Tahoma" w:hAnsi="Tahoma" w:cs="Tahoma"/>
          <w:bCs/>
        </w:rPr>
      </w:pPr>
      <w:r w:rsidRPr="003F2EA6">
        <w:rPr>
          <w:rFonts w:ascii="Tahoma" w:hAnsi="Tahoma" w:cs="Tahoma"/>
          <w:b/>
          <w:bCs/>
        </w:rPr>
        <w:t>MOTION 5</w:t>
      </w:r>
      <w:r w:rsidRPr="006E7D86">
        <w:rPr>
          <w:rFonts w:ascii="Tahoma" w:hAnsi="Tahoma" w:cs="Tahoma"/>
          <w:bCs/>
        </w:rPr>
        <w:t>: Moved by Bicher, seconded by Peterson, that the ASCLS-PA Board of Directors accept the FY17-18 Treasurer’s Report of the Scholarship Funds for the financial period 9/1/17 – 8/31/18 as presented and file for audit.  Motion carried.</w:t>
      </w:r>
    </w:p>
    <w:p w14:paraId="7556F913" w14:textId="77777777" w:rsidR="004024F4" w:rsidRDefault="004024F4" w:rsidP="004024F4">
      <w:pPr>
        <w:pStyle w:val="ListParagraph"/>
        <w:widowControl w:val="0"/>
        <w:autoSpaceDE w:val="0"/>
        <w:autoSpaceDN w:val="0"/>
        <w:adjustRightInd w:val="0"/>
        <w:ind w:left="900"/>
        <w:rPr>
          <w:rFonts w:ascii="Tahoma" w:hAnsi="Tahoma" w:cs="Tahoma"/>
          <w:bCs/>
        </w:rPr>
      </w:pPr>
    </w:p>
    <w:p w14:paraId="07AD7D45" w14:textId="3367AE7A" w:rsidR="006E7D86" w:rsidRDefault="006E7D86" w:rsidP="000A4E78">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CVENT Webinar</w:t>
      </w:r>
      <w:r w:rsidR="004024F4" w:rsidRPr="00FF0B1D">
        <w:rPr>
          <w:rFonts w:ascii="Tahoma" w:hAnsi="Tahoma" w:cs="Tahoma"/>
          <w:bCs/>
        </w:rPr>
        <w:t xml:space="preserve"> –</w:t>
      </w:r>
      <w:r w:rsidRPr="00FF0B1D">
        <w:rPr>
          <w:rFonts w:ascii="Tahoma" w:hAnsi="Tahoma" w:cs="Tahoma"/>
          <w:bCs/>
        </w:rPr>
        <w:t xml:space="preserve"> Aikey spoke about</w:t>
      </w:r>
      <w:r w:rsidR="00FF0B1D" w:rsidRPr="00FF0B1D">
        <w:rPr>
          <w:rFonts w:ascii="Tahoma" w:hAnsi="Tahoma" w:cs="Tahoma"/>
          <w:bCs/>
        </w:rPr>
        <w:t xml:space="preserve"> an ASCLS webinar on</w:t>
      </w:r>
      <w:r w:rsidRPr="00FF0B1D">
        <w:rPr>
          <w:rFonts w:ascii="Tahoma" w:hAnsi="Tahoma" w:cs="Tahoma"/>
          <w:bCs/>
        </w:rPr>
        <w:t xml:space="preserve"> CVENT, an online platform for meeting registration and management that </w:t>
      </w:r>
      <w:r w:rsidR="00FF0B1D" w:rsidRPr="00FF0B1D">
        <w:rPr>
          <w:rFonts w:ascii="Tahoma" w:hAnsi="Tahoma" w:cs="Tahoma"/>
          <w:bCs/>
        </w:rPr>
        <w:t>national</w:t>
      </w:r>
      <w:r w:rsidRPr="00FF0B1D">
        <w:rPr>
          <w:rFonts w:ascii="Tahoma" w:hAnsi="Tahoma" w:cs="Tahoma"/>
          <w:bCs/>
        </w:rPr>
        <w:t xml:space="preserve"> had bought into in preparation for separating from AACC for the </w:t>
      </w:r>
      <w:r w:rsidR="00FF0B1D" w:rsidRPr="00FF0B1D">
        <w:rPr>
          <w:rFonts w:ascii="Tahoma" w:hAnsi="Tahoma" w:cs="Tahoma"/>
          <w:bCs/>
        </w:rPr>
        <w:t xml:space="preserve">annual </w:t>
      </w:r>
      <w:r w:rsidRPr="00FF0B1D">
        <w:rPr>
          <w:rFonts w:ascii="Tahoma" w:hAnsi="Tahoma" w:cs="Tahoma"/>
          <w:bCs/>
        </w:rPr>
        <w:t>national meeting.</w:t>
      </w:r>
    </w:p>
    <w:p w14:paraId="2B9D4B93" w14:textId="7980DA4C" w:rsidR="00FF0B1D" w:rsidRDefault="00FF0B1D" w:rsidP="00FF0B1D">
      <w:pPr>
        <w:widowControl w:val="0"/>
        <w:autoSpaceDE w:val="0"/>
        <w:autoSpaceDN w:val="0"/>
        <w:adjustRightInd w:val="0"/>
        <w:rPr>
          <w:rFonts w:ascii="Tahoma" w:hAnsi="Tahoma" w:cs="Tahoma"/>
          <w:bCs/>
        </w:rPr>
      </w:pPr>
    </w:p>
    <w:p w14:paraId="5F4394B0" w14:textId="1C99D3D8" w:rsidR="00FF0B1D" w:rsidRDefault="00FF0B1D" w:rsidP="00FF0B1D">
      <w:pPr>
        <w:widowControl w:val="0"/>
        <w:autoSpaceDE w:val="0"/>
        <w:autoSpaceDN w:val="0"/>
        <w:adjustRightInd w:val="0"/>
        <w:ind w:left="900"/>
        <w:rPr>
          <w:rFonts w:ascii="Tahoma" w:hAnsi="Tahoma" w:cs="Tahoma"/>
          <w:bCs/>
        </w:rPr>
      </w:pPr>
      <w:r>
        <w:rPr>
          <w:rFonts w:ascii="Tahoma" w:hAnsi="Tahoma" w:cs="Tahoma"/>
          <w:bCs/>
        </w:rPr>
        <w:t>-It can do everything and is fully customizable.  Features include state webpages with links to our meeting pages, mailing labels, emailing, automated reminders, member number recognition, forms, a payment system, and systems for speaker and vendor contacting and sign-up.</w:t>
      </w:r>
      <w:r w:rsidR="008D5A30">
        <w:rPr>
          <w:rFonts w:ascii="Tahoma" w:hAnsi="Tahoma" w:cs="Tahoma"/>
          <w:bCs/>
        </w:rPr>
        <w:t xml:space="preserve">  The whole system takes 3-6 weeks to build.</w:t>
      </w:r>
    </w:p>
    <w:p w14:paraId="607C353B" w14:textId="181300F6" w:rsidR="00FF0B1D" w:rsidRDefault="00FF0B1D" w:rsidP="00FF0B1D">
      <w:pPr>
        <w:widowControl w:val="0"/>
        <w:autoSpaceDE w:val="0"/>
        <w:autoSpaceDN w:val="0"/>
        <w:adjustRightInd w:val="0"/>
        <w:ind w:left="900"/>
        <w:rPr>
          <w:rFonts w:ascii="Tahoma" w:hAnsi="Tahoma" w:cs="Tahoma"/>
          <w:bCs/>
        </w:rPr>
      </w:pPr>
    </w:p>
    <w:p w14:paraId="2C189FC1" w14:textId="0A6EDD36" w:rsidR="00FF0B1D" w:rsidRDefault="00FF0B1D" w:rsidP="00FF0B1D">
      <w:pPr>
        <w:widowControl w:val="0"/>
        <w:autoSpaceDE w:val="0"/>
        <w:autoSpaceDN w:val="0"/>
        <w:adjustRightInd w:val="0"/>
        <w:ind w:left="900"/>
        <w:rPr>
          <w:rFonts w:ascii="Tahoma" w:hAnsi="Tahoma" w:cs="Tahoma"/>
          <w:bCs/>
        </w:rPr>
      </w:pPr>
      <w:r>
        <w:rPr>
          <w:rFonts w:ascii="Tahoma" w:hAnsi="Tahoma" w:cs="Tahoma"/>
          <w:bCs/>
        </w:rPr>
        <w:t>-Cost is prohibitive.  3.99% charge on payments</w:t>
      </w:r>
      <w:r w:rsidR="008D5A30">
        <w:rPr>
          <w:rFonts w:ascii="Tahoma" w:hAnsi="Tahoma" w:cs="Tahoma"/>
          <w:bCs/>
        </w:rPr>
        <w:t xml:space="preserve"> (Square is 2.7%), </w:t>
      </w:r>
      <w:r>
        <w:rPr>
          <w:rFonts w:ascii="Tahoma" w:hAnsi="Tahoma" w:cs="Tahoma"/>
          <w:bCs/>
        </w:rPr>
        <w:t>$1,300 licensing fee/user yearly, $4.68 fee/registrant, vendor, or speaker – a final fee of ~$20/registrant for a normal meeting</w:t>
      </w:r>
      <w:r w:rsidR="008D5A30">
        <w:rPr>
          <w:rFonts w:ascii="Tahoma" w:hAnsi="Tahoma" w:cs="Tahoma"/>
          <w:bCs/>
        </w:rPr>
        <w:t>.</w:t>
      </w:r>
    </w:p>
    <w:p w14:paraId="0945F7B0" w14:textId="5C3BD621" w:rsidR="008D5A30" w:rsidRDefault="008D5A30" w:rsidP="00FF0B1D">
      <w:pPr>
        <w:widowControl w:val="0"/>
        <w:autoSpaceDE w:val="0"/>
        <w:autoSpaceDN w:val="0"/>
        <w:adjustRightInd w:val="0"/>
        <w:ind w:left="900"/>
        <w:rPr>
          <w:rFonts w:ascii="Tahoma" w:hAnsi="Tahoma" w:cs="Tahoma"/>
          <w:bCs/>
        </w:rPr>
      </w:pPr>
    </w:p>
    <w:p w14:paraId="7E929CDB" w14:textId="5460B77C" w:rsidR="008D5A30" w:rsidRDefault="008D5A30" w:rsidP="00FF0B1D">
      <w:pPr>
        <w:widowControl w:val="0"/>
        <w:autoSpaceDE w:val="0"/>
        <w:autoSpaceDN w:val="0"/>
        <w:adjustRightInd w:val="0"/>
        <w:ind w:left="900"/>
        <w:rPr>
          <w:rFonts w:ascii="Tahoma" w:hAnsi="Tahoma" w:cs="Tahoma"/>
          <w:bCs/>
        </w:rPr>
      </w:pPr>
      <w:r>
        <w:rPr>
          <w:rFonts w:ascii="Tahoma" w:hAnsi="Tahoma" w:cs="Tahoma"/>
          <w:bCs/>
        </w:rPr>
        <w:t>-National can only accommodate 3,000 attendees yearly, about 10 states’ worth after the national meeting, but likely we would end up getting our own or sharing a regional license, in which case, the states involved would have to agree on the appearance of the landing page.</w:t>
      </w:r>
    </w:p>
    <w:p w14:paraId="1D6BE01C" w14:textId="4E815C0D" w:rsidR="008D5A30" w:rsidRDefault="008D5A30" w:rsidP="00FF0B1D">
      <w:pPr>
        <w:widowControl w:val="0"/>
        <w:autoSpaceDE w:val="0"/>
        <w:autoSpaceDN w:val="0"/>
        <w:adjustRightInd w:val="0"/>
        <w:ind w:left="900"/>
        <w:rPr>
          <w:rFonts w:ascii="Tahoma" w:hAnsi="Tahoma" w:cs="Tahoma"/>
          <w:bCs/>
        </w:rPr>
      </w:pPr>
    </w:p>
    <w:p w14:paraId="53B53C4F" w14:textId="15935EC4" w:rsidR="008D5A30" w:rsidRPr="00FF0B1D" w:rsidRDefault="008D5A30" w:rsidP="00FF0B1D">
      <w:pPr>
        <w:widowControl w:val="0"/>
        <w:autoSpaceDE w:val="0"/>
        <w:autoSpaceDN w:val="0"/>
        <w:adjustRightInd w:val="0"/>
        <w:ind w:left="900"/>
        <w:rPr>
          <w:rFonts w:ascii="Tahoma" w:hAnsi="Tahoma" w:cs="Tahoma"/>
          <w:bCs/>
        </w:rPr>
      </w:pPr>
      <w:r>
        <w:rPr>
          <w:rFonts w:ascii="Tahoma" w:hAnsi="Tahoma" w:cs="Tahoma"/>
          <w:bCs/>
        </w:rPr>
        <w:t>-It was decided to pass on this but investigate other online registration and data system options for future meetings.  Snyderman said she would reach out to ASCLS NJ and WV.</w:t>
      </w:r>
    </w:p>
    <w:p w14:paraId="66675E94" w14:textId="77777777" w:rsidR="006E7D86" w:rsidRPr="006E7D86" w:rsidRDefault="006E7D86" w:rsidP="006E7D86">
      <w:pPr>
        <w:widowControl w:val="0"/>
        <w:autoSpaceDE w:val="0"/>
        <w:autoSpaceDN w:val="0"/>
        <w:adjustRightInd w:val="0"/>
        <w:rPr>
          <w:rFonts w:ascii="Tahoma" w:hAnsi="Tahoma" w:cs="Tahoma"/>
          <w:bCs/>
        </w:rPr>
      </w:pPr>
    </w:p>
    <w:p w14:paraId="75697C12" w14:textId="5F95BF2D" w:rsidR="00654FBF" w:rsidRDefault="00654FBF" w:rsidP="00127E9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lastRenderedPageBreak/>
        <w:t>President’s Report</w:t>
      </w:r>
      <w:r>
        <w:rPr>
          <w:rFonts w:ascii="Tahoma" w:hAnsi="Tahoma" w:cs="Tahoma"/>
          <w:bCs/>
        </w:rPr>
        <w:t xml:space="preserve"> – Strauss presented a written report of her activities and objectives for the year.  In addition to usual meetings and activities, she wanted to implement an online registration for the Spring Meeting, send welcome letters to new members, and attend Legislative Day.</w:t>
      </w:r>
    </w:p>
    <w:p w14:paraId="0ED41DBC" w14:textId="77777777" w:rsidR="00654FBF" w:rsidRDefault="00654FBF" w:rsidP="00654FBF">
      <w:pPr>
        <w:pStyle w:val="ListParagraph"/>
        <w:widowControl w:val="0"/>
        <w:autoSpaceDE w:val="0"/>
        <w:autoSpaceDN w:val="0"/>
        <w:adjustRightInd w:val="0"/>
        <w:ind w:left="900"/>
        <w:rPr>
          <w:rFonts w:ascii="Tahoma" w:hAnsi="Tahoma" w:cs="Tahoma"/>
          <w:bCs/>
        </w:rPr>
      </w:pPr>
    </w:p>
    <w:p w14:paraId="5876730B" w14:textId="752FE5CA" w:rsidR="00654FBF" w:rsidRDefault="00654FBF" w:rsidP="00127E9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 xml:space="preserve">Awards Task Force </w:t>
      </w:r>
      <w:r w:rsidR="00A37815">
        <w:rPr>
          <w:rFonts w:ascii="Tahoma" w:hAnsi="Tahoma" w:cs="Tahoma"/>
          <w:bCs/>
        </w:rPr>
        <w:t>–</w:t>
      </w:r>
      <w:r>
        <w:rPr>
          <w:rFonts w:ascii="Tahoma" w:hAnsi="Tahoma" w:cs="Tahoma"/>
          <w:bCs/>
        </w:rPr>
        <w:t xml:space="preserve"> </w:t>
      </w:r>
      <w:r w:rsidR="00A37815">
        <w:rPr>
          <w:rFonts w:ascii="Tahoma" w:hAnsi="Tahoma" w:cs="Tahoma"/>
          <w:bCs/>
        </w:rPr>
        <w:t>Cannon presented a written report of the committee’s findings and suggestions for the award guidelines.  There were various changes including: fixed grammar and updated terms; made all awards optional; made Lifetime Achievement similar to the Dolbey Award, with a nomination form, tally sheet, and minimum point requirement of 400; updated voting process for Dolbey; added background info on Gross and Keener in their namesake award descriptions; added a national requirement for Key to the Future that it go to a Professional, Ascending, or Developing member; replaced the Membership Award (20 year</w:t>
      </w:r>
      <w:r w:rsidR="00BF7570">
        <w:rPr>
          <w:rFonts w:ascii="Tahoma" w:hAnsi="Tahoma" w:cs="Tahoma"/>
          <w:bCs/>
        </w:rPr>
        <w:t xml:space="preserve">s) with an updated Sustained Membership Award, which is identical but </w:t>
      </w:r>
      <w:r w:rsidR="003F2EA6">
        <w:rPr>
          <w:rFonts w:ascii="Tahoma" w:hAnsi="Tahoma" w:cs="Tahoma"/>
          <w:bCs/>
        </w:rPr>
        <w:t xml:space="preserve">additionally </w:t>
      </w:r>
      <w:r w:rsidR="00BF7570">
        <w:rPr>
          <w:rFonts w:ascii="Tahoma" w:hAnsi="Tahoma" w:cs="Tahoma"/>
          <w:bCs/>
        </w:rPr>
        <w:t xml:space="preserve">awarded for 10-year, 15-year, and 20-year membership; removed the 3-year membership requirement for Pi Alpha and added </w:t>
      </w:r>
      <w:r w:rsidR="003F2EA6">
        <w:rPr>
          <w:rFonts w:ascii="Tahoma" w:hAnsi="Tahoma" w:cs="Tahoma"/>
          <w:bCs/>
        </w:rPr>
        <w:t>receipt</w:t>
      </w:r>
      <w:r w:rsidR="00BF7570">
        <w:rPr>
          <w:rFonts w:ascii="Tahoma" w:hAnsi="Tahoma" w:cs="Tahoma"/>
          <w:bCs/>
        </w:rPr>
        <w:t xml:space="preserve"> of a letter from the President.</w:t>
      </w:r>
    </w:p>
    <w:p w14:paraId="6A546C3D" w14:textId="77777777" w:rsidR="00477D9F" w:rsidRPr="00477D9F" w:rsidRDefault="00477D9F" w:rsidP="00477D9F">
      <w:pPr>
        <w:pStyle w:val="ListParagraph"/>
        <w:rPr>
          <w:rFonts w:ascii="Tahoma" w:hAnsi="Tahoma" w:cs="Tahoma"/>
          <w:bCs/>
        </w:rPr>
      </w:pPr>
    </w:p>
    <w:p w14:paraId="445ACC17" w14:textId="5D90B00B" w:rsidR="00477D9F" w:rsidRDefault="00477D9F" w:rsidP="00477D9F">
      <w:pPr>
        <w:pStyle w:val="ListParagraph"/>
        <w:widowControl w:val="0"/>
        <w:autoSpaceDE w:val="0"/>
        <w:autoSpaceDN w:val="0"/>
        <w:adjustRightInd w:val="0"/>
        <w:ind w:left="900"/>
        <w:rPr>
          <w:rFonts w:ascii="Tahoma" w:hAnsi="Tahoma" w:cs="Tahoma"/>
          <w:bCs/>
        </w:rPr>
      </w:pPr>
      <w:r w:rsidRPr="003F2EA6">
        <w:rPr>
          <w:rFonts w:ascii="Tahoma" w:hAnsi="Tahoma" w:cs="Tahoma"/>
          <w:b/>
          <w:bCs/>
        </w:rPr>
        <w:t>MOTION 6</w:t>
      </w:r>
      <w:r w:rsidRPr="00477D9F">
        <w:rPr>
          <w:rFonts w:ascii="Tahoma" w:hAnsi="Tahoma" w:cs="Tahoma"/>
          <w:bCs/>
        </w:rPr>
        <w:t>: Moved by Bicher, seconded by Peterson, that the ASCLS-PA Board of Directors approve the proposed changes to the award guidelines in the Awards Task Force Report.  Motion carried.</w:t>
      </w:r>
    </w:p>
    <w:p w14:paraId="49CAE8A1" w14:textId="77777777" w:rsidR="00A37815" w:rsidRPr="00A37815" w:rsidRDefault="00A37815" w:rsidP="00A37815">
      <w:pPr>
        <w:pStyle w:val="ListParagraph"/>
        <w:rPr>
          <w:rFonts w:ascii="Tahoma" w:hAnsi="Tahoma" w:cs="Tahoma"/>
          <w:bCs/>
        </w:rPr>
      </w:pPr>
    </w:p>
    <w:p w14:paraId="5BA9B960" w14:textId="0F9266E4" w:rsidR="00477D9F" w:rsidRDefault="00477D9F" w:rsidP="00477D9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Awards</w:t>
      </w:r>
      <w:r>
        <w:rPr>
          <w:rFonts w:ascii="Tahoma" w:hAnsi="Tahoma" w:cs="Tahoma"/>
          <w:bCs/>
        </w:rPr>
        <w:t xml:space="preserve"> – Gourley presented a written report noting that she would update the Handbook to include the changes to awards and soliciting award nominees with a deadline of February 1</w:t>
      </w:r>
      <w:r w:rsidRPr="00477D9F">
        <w:rPr>
          <w:rFonts w:ascii="Tahoma" w:hAnsi="Tahoma" w:cs="Tahoma"/>
          <w:bCs/>
          <w:vertAlign w:val="superscript"/>
        </w:rPr>
        <w:t>st</w:t>
      </w:r>
      <w:r>
        <w:rPr>
          <w:rFonts w:ascii="Tahoma" w:hAnsi="Tahoma" w:cs="Tahoma"/>
          <w:bCs/>
        </w:rPr>
        <w:t>, 2019.  Attached was a list</w:t>
      </w:r>
      <w:r w:rsidR="00BC2A49">
        <w:rPr>
          <w:rFonts w:ascii="Tahoma" w:hAnsi="Tahoma" w:cs="Tahoma"/>
          <w:bCs/>
        </w:rPr>
        <w:t xml:space="preserve"> of previous award recipients for reference.</w:t>
      </w:r>
    </w:p>
    <w:p w14:paraId="0A1D46ED" w14:textId="77777777" w:rsidR="00477D9F" w:rsidRDefault="00477D9F" w:rsidP="00477D9F">
      <w:pPr>
        <w:pStyle w:val="ListParagraph"/>
        <w:widowControl w:val="0"/>
        <w:autoSpaceDE w:val="0"/>
        <w:autoSpaceDN w:val="0"/>
        <w:adjustRightInd w:val="0"/>
        <w:ind w:left="900"/>
        <w:rPr>
          <w:rFonts w:ascii="Tahoma" w:hAnsi="Tahoma" w:cs="Tahoma"/>
          <w:bCs/>
        </w:rPr>
      </w:pPr>
    </w:p>
    <w:p w14:paraId="3FDAE0AB" w14:textId="3B992A36" w:rsidR="00477D9F" w:rsidRDefault="00477D9F" w:rsidP="00477D9F">
      <w:pPr>
        <w:pStyle w:val="ListParagraph"/>
        <w:widowControl w:val="0"/>
        <w:numPr>
          <w:ilvl w:val="0"/>
          <w:numId w:val="5"/>
        </w:numPr>
        <w:autoSpaceDE w:val="0"/>
        <w:autoSpaceDN w:val="0"/>
        <w:adjustRightInd w:val="0"/>
        <w:ind w:left="900" w:hanging="540"/>
        <w:rPr>
          <w:rFonts w:ascii="Tahoma" w:hAnsi="Tahoma" w:cs="Tahoma"/>
          <w:bCs/>
        </w:rPr>
      </w:pPr>
      <w:r w:rsidRPr="003F2EA6">
        <w:rPr>
          <w:rFonts w:ascii="Tahoma" w:hAnsi="Tahoma" w:cs="Tahoma"/>
          <w:b/>
          <w:bCs/>
        </w:rPr>
        <w:t>Bylaws</w:t>
      </w:r>
      <w:r>
        <w:rPr>
          <w:rFonts w:ascii="Tahoma" w:hAnsi="Tahoma" w:cs="Tahoma"/>
          <w:bCs/>
        </w:rPr>
        <w:t xml:space="preserve"> – Gourley presented a written report</w:t>
      </w:r>
      <w:r w:rsidR="0035764B">
        <w:rPr>
          <w:rFonts w:ascii="Tahoma" w:hAnsi="Tahoma" w:cs="Tahoma"/>
          <w:bCs/>
        </w:rPr>
        <w:t xml:space="preserve"> noting the need for updates to the Bylaws, SOPs, and Handbook to reflect changes adopted by the 2018 ASCLS House of Delegates.  Proposed amendments to the Bylaws and SOPs were attached to the report.  Once approved by the Board, they will must be voted on by membership at the Spring Meeting to be implemented.</w:t>
      </w:r>
    </w:p>
    <w:p w14:paraId="435F05C1" w14:textId="77777777" w:rsidR="0035764B" w:rsidRPr="0035764B" w:rsidRDefault="0035764B" w:rsidP="0035764B">
      <w:pPr>
        <w:pStyle w:val="ListParagraph"/>
        <w:rPr>
          <w:rFonts w:ascii="Tahoma" w:hAnsi="Tahoma" w:cs="Tahoma"/>
          <w:bCs/>
        </w:rPr>
      </w:pPr>
    </w:p>
    <w:p w14:paraId="365A3E7C" w14:textId="77777777" w:rsidR="0035764B" w:rsidRPr="0035764B" w:rsidRDefault="0035764B" w:rsidP="0035764B">
      <w:pPr>
        <w:widowControl w:val="0"/>
        <w:autoSpaceDE w:val="0"/>
        <w:autoSpaceDN w:val="0"/>
        <w:adjustRightInd w:val="0"/>
        <w:ind w:left="900"/>
        <w:rPr>
          <w:rFonts w:ascii="Tahoma" w:hAnsi="Tahoma" w:cs="Tahoma"/>
          <w:bCs/>
        </w:rPr>
      </w:pPr>
      <w:r w:rsidRPr="00F63304">
        <w:rPr>
          <w:rFonts w:ascii="Tahoma" w:hAnsi="Tahoma" w:cs="Tahoma"/>
          <w:b/>
          <w:bCs/>
        </w:rPr>
        <w:t>MOTION 7</w:t>
      </w:r>
      <w:r w:rsidRPr="0035764B">
        <w:rPr>
          <w:rFonts w:ascii="Tahoma" w:hAnsi="Tahoma" w:cs="Tahoma"/>
          <w:bCs/>
        </w:rPr>
        <w:t>: Moved by Derrouche, seconded by Snyderman, that the ASCLS-PA Board of Directors approve the bylaws amendments to Article V – Membership classes, sections A, B, and D; Article VIII – Annual Business Meeting (voting members); Article IX.B – Officers (qualifications); Article X – Board of Directors, sections C.1 (composition), C.2.a (terms of office), C.2.b (re-election); Article XI.A – Representation to ASCLS House of Delegates.  Motion carried.</w:t>
      </w:r>
    </w:p>
    <w:p w14:paraId="3F1BFE8D" w14:textId="77777777" w:rsidR="0035764B" w:rsidRPr="0035764B" w:rsidRDefault="0035764B" w:rsidP="0035764B">
      <w:pPr>
        <w:widowControl w:val="0"/>
        <w:autoSpaceDE w:val="0"/>
        <w:autoSpaceDN w:val="0"/>
        <w:adjustRightInd w:val="0"/>
        <w:rPr>
          <w:rFonts w:ascii="Tahoma" w:hAnsi="Tahoma" w:cs="Tahoma"/>
          <w:bCs/>
        </w:rPr>
      </w:pPr>
    </w:p>
    <w:p w14:paraId="30014974" w14:textId="77777777" w:rsidR="0035764B" w:rsidRPr="0035764B" w:rsidRDefault="0035764B" w:rsidP="0035764B">
      <w:pPr>
        <w:widowControl w:val="0"/>
        <w:autoSpaceDE w:val="0"/>
        <w:autoSpaceDN w:val="0"/>
        <w:adjustRightInd w:val="0"/>
        <w:ind w:left="900"/>
        <w:rPr>
          <w:rFonts w:ascii="Tahoma" w:hAnsi="Tahoma" w:cs="Tahoma"/>
          <w:bCs/>
        </w:rPr>
      </w:pPr>
      <w:r w:rsidRPr="00F63304">
        <w:rPr>
          <w:rFonts w:ascii="Tahoma" w:hAnsi="Tahoma" w:cs="Tahoma"/>
          <w:b/>
          <w:bCs/>
        </w:rPr>
        <w:t>MOTION 8</w:t>
      </w:r>
      <w:r w:rsidRPr="0035764B">
        <w:rPr>
          <w:rFonts w:ascii="Tahoma" w:hAnsi="Tahoma" w:cs="Tahoma"/>
          <w:bCs/>
        </w:rPr>
        <w:t xml:space="preserve">: Moved by Downes, seconded by Bicher, that the ASCLS-PA Board of Directors approve the changes to the ASCLS-PA Standard Operating Procedures Article V – Membership, section C.1 (qualifications); Article V.D – </w:t>
      </w:r>
      <w:r w:rsidRPr="0035764B">
        <w:rPr>
          <w:rFonts w:ascii="Tahoma" w:hAnsi="Tahoma" w:cs="Tahoma"/>
          <w:bCs/>
        </w:rPr>
        <w:lastRenderedPageBreak/>
        <w:t>Membership (privileges); Article VI.A – Dues (membership classes); Article X.A.3 – Board of Directors (voting members); Article X.C.3 (vacancy on Board of Directors); Article XI, sections A, C, and D – Representation to ASCLS House of Delegates.  Motion carried.</w:t>
      </w:r>
    </w:p>
    <w:p w14:paraId="3C6BC600" w14:textId="77777777" w:rsidR="0035764B" w:rsidRPr="0035764B" w:rsidRDefault="0035764B" w:rsidP="0035764B">
      <w:pPr>
        <w:widowControl w:val="0"/>
        <w:autoSpaceDE w:val="0"/>
        <w:autoSpaceDN w:val="0"/>
        <w:adjustRightInd w:val="0"/>
        <w:rPr>
          <w:rFonts w:ascii="Tahoma" w:hAnsi="Tahoma" w:cs="Tahoma"/>
          <w:bCs/>
        </w:rPr>
      </w:pPr>
    </w:p>
    <w:p w14:paraId="4D1F4320" w14:textId="6EB8D19E" w:rsidR="0035764B" w:rsidRDefault="0035764B" w:rsidP="0035764B">
      <w:pPr>
        <w:widowControl w:val="0"/>
        <w:autoSpaceDE w:val="0"/>
        <w:autoSpaceDN w:val="0"/>
        <w:adjustRightInd w:val="0"/>
        <w:ind w:left="900"/>
        <w:rPr>
          <w:rFonts w:ascii="Tahoma" w:hAnsi="Tahoma" w:cs="Tahoma"/>
          <w:bCs/>
        </w:rPr>
      </w:pPr>
      <w:r w:rsidRPr="0035764B">
        <w:rPr>
          <w:rFonts w:ascii="Tahoma" w:hAnsi="Tahoma" w:cs="Tahoma"/>
          <w:b/>
          <w:bCs/>
        </w:rPr>
        <w:t>Note</w:t>
      </w:r>
      <w:r w:rsidRPr="00F63304">
        <w:rPr>
          <w:rFonts w:ascii="Tahoma" w:hAnsi="Tahoma" w:cs="Tahoma"/>
          <w:bCs/>
        </w:rPr>
        <w:t>:</w:t>
      </w:r>
      <w:r w:rsidRPr="0035764B">
        <w:rPr>
          <w:rFonts w:ascii="Tahoma" w:hAnsi="Tahoma" w:cs="Tahoma"/>
          <w:bCs/>
        </w:rPr>
        <w:t xml:space="preserve"> The proposed addition of Article V.C.7, Sustaining Membership Add-on, was struck from the amendments as it is an ASCLS contribution system and irrelevant to the state chapter.</w:t>
      </w:r>
    </w:p>
    <w:p w14:paraId="434E9C06" w14:textId="3E1656A3" w:rsidR="0081030E" w:rsidRDefault="0081030E" w:rsidP="0035764B">
      <w:pPr>
        <w:widowControl w:val="0"/>
        <w:autoSpaceDE w:val="0"/>
        <w:autoSpaceDN w:val="0"/>
        <w:adjustRightInd w:val="0"/>
        <w:ind w:left="900"/>
        <w:rPr>
          <w:rFonts w:ascii="Tahoma" w:hAnsi="Tahoma" w:cs="Tahoma"/>
          <w:bCs/>
        </w:rPr>
      </w:pPr>
    </w:p>
    <w:p w14:paraId="7A068653" w14:textId="3DC62BC0" w:rsidR="0081030E" w:rsidRPr="0081030E" w:rsidRDefault="0081030E" w:rsidP="0035764B">
      <w:pPr>
        <w:widowControl w:val="0"/>
        <w:autoSpaceDE w:val="0"/>
        <w:autoSpaceDN w:val="0"/>
        <w:adjustRightInd w:val="0"/>
        <w:ind w:left="900"/>
        <w:rPr>
          <w:rFonts w:ascii="Tahoma" w:hAnsi="Tahoma" w:cs="Tahoma"/>
          <w:b/>
          <w:bCs/>
        </w:rPr>
      </w:pPr>
      <w:r w:rsidRPr="0081030E">
        <w:rPr>
          <w:rFonts w:ascii="Tahoma" w:hAnsi="Tahoma" w:cs="Tahoma"/>
          <w:b/>
          <w:bCs/>
        </w:rPr>
        <w:t>MOTION 9</w:t>
      </w:r>
      <w:r w:rsidRPr="0081030E">
        <w:rPr>
          <w:rFonts w:ascii="Tahoma" w:hAnsi="Tahoma" w:cs="Tahoma"/>
          <w:bCs/>
        </w:rPr>
        <w:t>: Moved by Bicher, seconded by Derrouche, that the ASCLS-PA Board of Directors instruct the Bylaws Committee Chair to submit amendments to the ASCLS Bylaws Committee for review and approval.  Motion carried</w:t>
      </w:r>
      <w:r>
        <w:rPr>
          <w:rFonts w:ascii="Tahoma" w:hAnsi="Tahoma" w:cs="Tahoma"/>
          <w:bCs/>
        </w:rPr>
        <w:t>.</w:t>
      </w:r>
    </w:p>
    <w:p w14:paraId="6035BD72" w14:textId="77777777" w:rsidR="0035764B" w:rsidRPr="0035764B" w:rsidRDefault="0035764B" w:rsidP="0035764B">
      <w:pPr>
        <w:widowControl w:val="0"/>
        <w:autoSpaceDE w:val="0"/>
        <w:autoSpaceDN w:val="0"/>
        <w:adjustRightInd w:val="0"/>
        <w:rPr>
          <w:rFonts w:ascii="Tahoma" w:hAnsi="Tahoma" w:cs="Tahoma"/>
          <w:bCs/>
        </w:rPr>
      </w:pPr>
    </w:p>
    <w:p w14:paraId="50D008EC" w14:textId="470B0415" w:rsidR="00E933C4" w:rsidRDefault="0035764B" w:rsidP="00E933C4">
      <w:pPr>
        <w:pStyle w:val="ListParagraph"/>
        <w:widowControl w:val="0"/>
        <w:numPr>
          <w:ilvl w:val="0"/>
          <w:numId w:val="5"/>
        </w:numPr>
        <w:autoSpaceDE w:val="0"/>
        <w:autoSpaceDN w:val="0"/>
        <w:adjustRightInd w:val="0"/>
        <w:ind w:left="900" w:hanging="540"/>
        <w:rPr>
          <w:rFonts w:ascii="Tahoma" w:hAnsi="Tahoma" w:cs="Tahoma"/>
          <w:bCs/>
        </w:rPr>
      </w:pPr>
      <w:r w:rsidRPr="00F63304">
        <w:rPr>
          <w:rFonts w:ascii="Tahoma" w:hAnsi="Tahoma" w:cs="Tahoma"/>
          <w:b/>
          <w:bCs/>
        </w:rPr>
        <w:t>Career Recruitment</w:t>
      </w:r>
      <w:r>
        <w:rPr>
          <w:rFonts w:ascii="Tahoma" w:hAnsi="Tahoma" w:cs="Tahoma"/>
          <w:bCs/>
        </w:rPr>
        <w:t xml:space="preserve"> </w:t>
      </w:r>
      <w:r w:rsidR="00E933C4">
        <w:rPr>
          <w:rFonts w:ascii="Tahoma" w:hAnsi="Tahoma" w:cs="Tahoma"/>
          <w:bCs/>
        </w:rPr>
        <w:t>–</w:t>
      </w:r>
      <w:r>
        <w:rPr>
          <w:rFonts w:ascii="Tahoma" w:hAnsi="Tahoma" w:cs="Tahoma"/>
          <w:bCs/>
        </w:rPr>
        <w:t xml:space="preserve"> </w:t>
      </w:r>
      <w:r w:rsidR="00E933C4">
        <w:rPr>
          <w:rFonts w:ascii="Tahoma" w:hAnsi="Tahoma" w:cs="Tahoma"/>
          <w:bCs/>
        </w:rPr>
        <w:t>Buchenhorst gave a verbal report about the Philadelphia Science Carnival being the Saturday before the Spring Meeting, May 4th.  Associated with it is Science after School the Mon, Tues, and Wed the week before</w:t>
      </w:r>
      <w:r w:rsidR="00F63304">
        <w:rPr>
          <w:rFonts w:ascii="Tahoma" w:hAnsi="Tahoma" w:cs="Tahoma"/>
          <w:bCs/>
        </w:rPr>
        <w:t>, which might also be a possibility for our involvement</w:t>
      </w:r>
      <w:r w:rsidR="00E933C4">
        <w:rPr>
          <w:rFonts w:ascii="Tahoma" w:hAnsi="Tahoma" w:cs="Tahoma"/>
          <w:bCs/>
        </w:rPr>
        <w:t>.  She’s seeking contacts at colleges to improve outreach.</w:t>
      </w:r>
    </w:p>
    <w:p w14:paraId="4D33B8E1" w14:textId="77777777" w:rsidR="00E933C4" w:rsidRPr="00E933C4" w:rsidRDefault="00E933C4" w:rsidP="00E933C4">
      <w:pPr>
        <w:pStyle w:val="ListParagraph"/>
        <w:widowControl w:val="0"/>
        <w:autoSpaceDE w:val="0"/>
        <w:autoSpaceDN w:val="0"/>
        <w:adjustRightInd w:val="0"/>
        <w:ind w:left="900"/>
        <w:rPr>
          <w:rFonts w:ascii="Tahoma" w:hAnsi="Tahoma" w:cs="Tahoma"/>
          <w:bCs/>
        </w:rPr>
      </w:pPr>
    </w:p>
    <w:p w14:paraId="463E74C2" w14:textId="12102FC8" w:rsidR="0035764B" w:rsidRDefault="00E933C4" w:rsidP="00127E9F">
      <w:pPr>
        <w:pStyle w:val="ListParagraph"/>
        <w:widowControl w:val="0"/>
        <w:numPr>
          <w:ilvl w:val="0"/>
          <w:numId w:val="5"/>
        </w:numPr>
        <w:autoSpaceDE w:val="0"/>
        <w:autoSpaceDN w:val="0"/>
        <w:adjustRightInd w:val="0"/>
        <w:ind w:left="900" w:hanging="540"/>
        <w:rPr>
          <w:rFonts w:ascii="Tahoma" w:hAnsi="Tahoma" w:cs="Tahoma"/>
          <w:bCs/>
        </w:rPr>
      </w:pPr>
      <w:r w:rsidRPr="00F63304">
        <w:rPr>
          <w:rFonts w:ascii="Tahoma" w:hAnsi="Tahoma" w:cs="Tahoma"/>
          <w:b/>
          <w:bCs/>
        </w:rPr>
        <w:t>Education Scientific Assembly</w:t>
      </w:r>
      <w:r>
        <w:rPr>
          <w:rFonts w:ascii="Tahoma" w:hAnsi="Tahoma" w:cs="Tahoma"/>
          <w:bCs/>
        </w:rPr>
        <w:t xml:space="preserve"> – Ed Beitz sent Strauss an email noting the ASCLS-PA ESA is in Reading this year on Friday June 7</w:t>
      </w:r>
      <w:r w:rsidRPr="00E933C4">
        <w:rPr>
          <w:rFonts w:ascii="Tahoma" w:hAnsi="Tahoma" w:cs="Tahoma"/>
          <w:bCs/>
          <w:vertAlign w:val="superscript"/>
        </w:rPr>
        <w:t>th</w:t>
      </w:r>
      <w:r>
        <w:rPr>
          <w:rFonts w:ascii="Tahoma" w:hAnsi="Tahoma" w:cs="Tahoma"/>
          <w:bCs/>
        </w:rPr>
        <w:t xml:space="preserve"> and saying that he might present at the annual meeting.</w:t>
      </w:r>
    </w:p>
    <w:p w14:paraId="04A16913" w14:textId="77777777" w:rsidR="00E933C4" w:rsidRPr="00E933C4" w:rsidRDefault="00E933C4" w:rsidP="00E933C4">
      <w:pPr>
        <w:pStyle w:val="ListParagraph"/>
        <w:rPr>
          <w:rFonts w:ascii="Tahoma" w:hAnsi="Tahoma" w:cs="Tahoma"/>
          <w:bCs/>
        </w:rPr>
      </w:pPr>
    </w:p>
    <w:p w14:paraId="1205D3F7" w14:textId="7123310A" w:rsidR="00E933C4" w:rsidRDefault="00713A2C" w:rsidP="00127E9F">
      <w:pPr>
        <w:pStyle w:val="ListParagraph"/>
        <w:widowControl w:val="0"/>
        <w:numPr>
          <w:ilvl w:val="0"/>
          <w:numId w:val="5"/>
        </w:numPr>
        <w:autoSpaceDE w:val="0"/>
        <w:autoSpaceDN w:val="0"/>
        <w:adjustRightInd w:val="0"/>
        <w:ind w:left="900" w:hanging="540"/>
        <w:rPr>
          <w:rFonts w:ascii="Tahoma" w:hAnsi="Tahoma" w:cs="Tahoma"/>
          <w:bCs/>
        </w:rPr>
      </w:pPr>
      <w:r w:rsidRPr="00F63304">
        <w:rPr>
          <w:rFonts w:ascii="Tahoma" w:hAnsi="Tahoma" w:cs="Tahoma"/>
          <w:b/>
          <w:bCs/>
        </w:rPr>
        <w:t>Government Liaison</w:t>
      </w:r>
      <w:r>
        <w:rPr>
          <w:rFonts w:ascii="Tahoma" w:hAnsi="Tahoma" w:cs="Tahoma"/>
          <w:bCs/>
        </w:rPr>
        <w:t xml:space="preserve"> – Noblit reported that the Centers for Medicare &amp; Medicaid Services lost their lawsuit on the Protecting Access to Medicare Act but are appealing and said to go vote.</w:t>
      </w:r>
    </w:p>
    <w:p w14:paraId="70D8106D" w14:textId="77777777" w:rsidR="00713A2C" w:rsidRPr="00713A2C" w:rsidRDefault="00713A2C" w:rsidP="00713A2C">
      <w:pPr>
        <w:pStyle w:val="ListParagraph"/>
        <w:rPr>
          <w:rFonts w:ascii="Tahoma" w:hAnsi="Tahoma" w:cs="Tahoma"/>
          <w:bCs/>
        </w:rPr>
      </w:pPr>
    </w:p>
    <w:p w14:paraId="6E1D306F" w14:textId="72FFAC07" w:rsidR="00713A2C" w:rsidRDefault="00713A2C" w:rsidP="00127E9F">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Finance</w:t>
      </w:r>
      <w:r>
        <w:rPr>
          <w:rFonts w:ascii="Tahoma" w:hAnsi="Tahoma" w:cs="Tahoma"/>
          <w:bCs/>
        </w:rPr>
        <w:t xml:space="preserve"> – Strauss presented a written report, noting her totals for the Operating and Scholarship Funds agree within 1 cent of the Treasurer’s Report.</w:t>
      </w:r>
    </w:p>
    <w:p w14:paraId="61D7C665" w14:textId="77777777" w:rsidR="00713A2C" w:rsidRPr="00713A2C" w:rsidRDefault="00713A2C" w:rsidP="00713A2C">
      <w:pPr>
        <w:pStyle w:val="ListParagraph"/>
        <w:rPr>
          <w:rFonts w:ascii="Tahoma" w:hAnsi="Tahoma" w:cs="Tahoma"/>
          <w:bCs/>
        </w:rPr>
      </w:pPr>
    </w:p>
    <w:p w14:paraId="55776E85" w14:textId="3C164CD7" w:rsidR="00713A2C" w:rsidRDefault="00713A2C" w:rsidP="00127E9F">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Membership</w:t>
      </w:r>
      <w:r w:rsidR="007841FD">
        <w:rPr>
          <w:rFonts w:ascii="Tahoma" w:hAnsi="Tahoma" w:cs="Tahoma"/>
          <w:bCs/>
        </w:rPr>
        <w:t xml:space="preserve"> –Downes </w:t>
      </w:r>
      <w:r w:rsidR="0081030E">
        <w:rPr>
          <w:rFonts w:ascii="Tahoma" w:hAnsi="Tahoma" w:cs="Tahoma"/>
          <w:bCs/>
        </w:rPr>
        <w:t>presented</w:t>
      </w:r>
      <w:r w:rsidR="007841FD">
        <w:rPr>
          <w:rFonts w:ascii="Tahoma" w:hAnsi="Tahoma" w:cs="Tahoma"/>
          <w:bCs/>
        </w:rPr>
        <w:t xml:space="preserve"> a written report.  There was no call campaign this year.  Fewer members lapsed due to an increased number of reminder emails from national.</w:t>
      </w:r>
    </w:p>
    <w:p w14:paraId="46ADD166" w14:textId="77777777" w:rsidR="007841FD" w:rsidRPr="007841FD" w:rsidRDefault="007841FD" w:rsidP="007841FD">
      <w:pPr>
        <w:pStyle w:val="ListParagraph"/>
        <w:rPr>
          <w:rFonts w:ascii="Tahoma" w:hAnsi="Tahoma" w:cs="Tahoma"/>
          <w:bCs/>
        </w:rPr>
      </w:pPr>
    </w:p>
    <w:p w14:paraId="0E360B3D" w14:textId="2ACF0C2F" w:rsidR="007841FD" w:rsidRDefault="007841FD" w:rsidP="00127E9F">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Newsletter</w:t>
      </w:r>
      <w:r>
        <w:rPr>
          <w:rFonts w:ascii="Tahoma" w:hAnsi="Tahoma" w:cs="Tahoma"/>
          <w:bCs/>
        </w:rPr>
        <w:t xml:space="preserve"> – Cannon presented a written report.  He asked for articles for the winter edition and presented the list of names suggested for the newsletter.</w:t>
      </w:r>
    </w:p>
    <w:p w14:paraId="55B9C25B" w14:textId="77777777" w:rsidR="007841FD" w:rsidRPr="007841FD" w:rsidRDefault="007841FD" w:rsidP="007841FD">
      <w:pPr>
        <w:pStyle w:val="ListParagraph"/>
        <w:rPr>
          <w:rFonts w:ascii="Tahoma" w:hAnsi="Tahoma" w:cs="Tahoma"/>
          <w:bCs/>
        </w:rPr>
      </w:pPr>
    </w:p>
    <w:p w14:paraId="64133406" w14:textId="369455B4" w:rsidR="007841FD" w:rsidRDefault="007841FD" w:rsidP="00127E9F">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Webmaster</w:t>
      </w:r>
      <w:r>
        <w:rPr>
          <w:rFonts w:ascii="Tahoma" w:hAnsi="Tahoma" w:cs="Tahoma"/>
          <w:bCs/>
        </w:rPr>
        <w:t xml:space="preserve"> </w:t>
      </w:r>
      <w:r w:rsidR="00D34793">
        <w:rPr>
          <w:rFonts w:ascii="Tahoma" w:hAnsi="Tahoma" w:cs="Tahoma"/>
          <w:bCs/>
        </w:rPr>
        <w:t>–</w:t>
      </w:r>
      <w:r>
        <w:rPr>
          <w:rFonts w:ascii="Tahoma" w:hAnsi="Tahoma" w:cs="Tahoma"/>
          <w:bCs/>
        </w:rPr>
        <w:t xml:space="preserve"> </w:t>
      </w:r>
      <w:r w:rsidR="00D34793">
        <w:rPr>
          <w:rFonts w:ascii="Tahoma" w:hAnsi="Tahoma" w:cs="Tahoma"/>
          <w:bCs/>
        </w:rPr>
        <w:t>Strauss will upload PDFs for the award documents.  Downes mentioned that she had access to a fillable field PDF license.  Bicher said he would look into Google forms.</w:t>
      </w:r>
    </w:p>
    <w:p w14:paraId="7F99B4B2" w14:textId="77777777" w:rsidR="00D34793" w:rsidRPr="00D34793" w:rsidRDefault="00D34793" w:rsidP="00D34793">
      <w:pPr>
        <w:pStyle w:val="ListParagraph"/>
        <w:rPr>
          <w:rFonts w:ascii="Tahoma" w:hAnsi="Tahoma" w:cs="Tahoma"/>
          <w:bCs/>
        </w:rPr>
      </w:pPr>
    </w:p>
    <w:p w14:paraId="69BC3D34" w14:textId="072A8D58" w:rsidR="0081030E" w:rsidRPr="00F16CCA" w:rsidRDefault="00D34793" w:rsidP="00F16CCA">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Student Forum</w:t>
      </w:r>
      <w:r>
        <w:rPr>
          <w:rFonts w:ascii="Tahoma" w:hAnsi="Tahoma" w:cs="Tahoma"/>
          <w:bCs/>
        </w:rPr>
        <w:t xml:space="preserve"> – White will send </w:t>
      </w:r>
      <w:r w:rsidR="0093295A">
        <w:rPr>
          <w:rFonts w:ascii="Tahoma" w:hAnsi="Tahoma" w:cs="Tahoma"/>
          <w:bCs/>
        </w:rPr>
        <w:t>Meyer information on holding it and help out.</w:t>
      </w:r>
      <w:bookmarkStart w:id="0" w:name="_GoBack"/>
      <w:bookmarkEnd w:id="0"/>
    </w:p>
    <w:p w14:paraId="1E87F557" w14:textId="68600C47" w:rsidR="0093295A" w:rsidRDefault="0093295A" w:rsidP="0093295A">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lastRenderedPageBreak/>
        <w:t>Ascending Professional</w:t>
      </w:r>
      <w:r>
        <w:rPr>
          <w:rFonts w:ascii="Tahoma" w:hAnsi="Tahoma" w:cs="Tahoma"/>
          <w:bCs/>
        </w:rPr>
        <w:t xml:space="preserve"> – White suggested fundraising through a BYOB paint night.  The cost would be $45, with $15 coming back to us per head.  Minimum attendance would be 25.  Peterson said she would reach out to a friend about a venue.</w:t>
      </w:r>
    </w:p>
    <w:p w14:paraId="7DDAE5D5" w14:textId="77777777" w:rsidR="0093295A" w:rsidRPr="0093295A" w:rsidRDefault="0093295A" w:rsidP="0093295A">
      <w:pPr>
        <w:pStyle w:val="ListParagraph"/>
        <w:rPr>
          <w:rFonts w:ascii="Tahoma" w:hAnsi="Tahoma" w:cs="Tahoma"/>
          <w:bCs/>
        </w:rPr>
      </w:pPr>
    </w:p>
    <w:p w14:paraId="63760BA8" w14:textId="67937D18" w:rsidR="0093295A" w:rsidRDefault="0093295A" w:rsidP="00C451B4">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Delaware Valley Chapter</w:t>
      </w:r>
      <w:r>
        <w:rPr>
          <w:rFonts w:ascii="Tahoma" w:hAnsi="Tahoma" w:cs="Tahoma"/>
          <w:bCs/>
        </w:rPr>
        <w:t xml:space="preserve"> – Cannon reported that there was a change to the Bylaws that he will send to Gourley.  They have plans for two CE sessions in the coming year so far.</w:t>
      </w:r>
    </w:p>
    <w:p w14:paraId="2932734F" w14:textId="77777777" w:rsidR="00C451B4" w:rsidRPr="00C451B4" w:rsidRDefault="00C451B4" w:rsidP="00C451B4">
      <w:pPr>
        <w:pStyle w:val="ListParagraph"/>
        <w:rPr>
          <w:rFonts w:ascii="Tahoma" w:hAnsi="Tahoma" w:cs="Tahoma"/>
          <w:bCs/>
        </w:rPr>
      </w:pPr>
    </w:p>
    <w:p w14:paraId="2032F6C2" w14:textId="346C4669" w:rsidR="00C451B4" w:rsidRDefault="00C451B4" w:rsidP="00C451B4">
      <w:pPr>
        <w:pStyle w:val="ListParagraph"/>
        <w:widowControl w:val="0"/>
        <w:numPr>
          <w:ilvl w:val="0"/>
          <w:numId w:val="5"/>
        </w:numPr>
        <w:autoSpaceDE w:val="0"/>
        <w:autoSpaceDN w:val="0"/>
        <w:adjustRightInd w:val="0"/>
        <w:ind w:left="900" w:hanging="540"/>
        <w:rPr>
          <w:rFonts w:ascii="Tahoma" w:hAnsi="Tahoma" w:cs="Tahoma"/>
          <w:bCs/>
        </w:rPr>
      </w:pPr>
      <w:r w:rsidRPr="0081030E">
        <w:rPr>
          <w:rFonts w:ascii="Tahoma" w:hAnsi="Tahoma" w:cs="Tahoma"/>
          <w:b/>
          <w:bCs/>
        </w:rPr>
        <w:t>Spring Meeting</w:t>
      </w:r>
      <w:r>
        <w:rPr>
          <w:rFonts w:ascii="Tahoma" w:hAnsi="Tahoma" w:cs="Tahoma"/>
          <w:bCs/>
        </w:rPr>
        <w:t xml:space="preserve"> – Mourabet presented a spreadsheet with proposed income and expenses for the 2019 alongside the same from 2018.  There was a drop in income for 2018 from the previous year due largely to fewer non-member registrations.  It was decided that a save-the-date postcard and program be sent out in mid-January and mid-March respectively to boost attendance.</w:t>
      </w:r>
    </w:p>
    <w:p w14:paraId="0541D068" w14:textId="77777777" w:rsidR="00C451B4" w:rsidRPr="00C451B4" w:rsidRDefault="00C451B4" w:rsidP="00C451B4">
      <w:pPr>
        <w:pStyle w:val="ListParagraph"/>
        <w:rPr>
          <w:rFonts w:ascii="Tahoma" w:hAnsi="Tahoma" w:cs="Tahoma"/>
          <w:bCs/>
        </w:rPr>
      </w:pPr>
    </w:p>
    <w:p w14:paraId="38D5F167" w14:textId="51F22F86" w:rsidR="00C451B4" w:rsidRDefault="003F2EA6" w:rsidP="00C451B4">
      <w:pPr>
        <w:pStyle w:val="ListParagraph"/>
        <w:widowControl w:val="0"/>
        <w:autoSpaceDE w:val="0"/>
        <w:autoSpaceDN w:val="0"/>
        <w:adjustRightInd w:val="0"/>
        <w:ind w:left="900"/>
        <w:rPr>
          <w:rFonts w:ascii="Tahoma" w:hAnsi="Tahoma" w:cs="Tahoma"/>
          <w:bCs/>
        </w:rPr>
      </w:pPr>
      <w:r>
        <w:rPr>
          <w:rFonts w:ascii="Tahoma" w:hAnsi="Tahoma" w:cs="Tahoma"/>
          <w:bCs/>
        </w:rPr>
        <w:t>-</w:t>
      </w:r>
      <w:r w:rsidR="00C451B4">
        <w:rPr>
          <w:rFonts w:ascii="Tahoma" w:hAnsi="Tahoma" w:cs="Tahoma"/>
          <w:bCs/>
        </w:rPr>
        <w:t>Notably, the budget included rental of projectors assuming we couldn’t get 3 and didn’t include our usual $1000 from PSSAMT.</w:t>
      </w:r>
    </w:p>
    <w:p w14:paraId="5C715F91" w14:textId="24A76A68" w:rsidR="00C451B4" w:rsidRDefault="00C451B4" w:rsidP="00C451B4">
      <w:pPr>
        <w:pStyle w:val="ListParagraph"/>
        <w:widowControl w:val="0"/>
        <w:autoSpaceDE w:val="0"/>
        <w:autoSpaceDN w:val="0"/>
        <w:adjustRightInd w:val="0"/>
        <w:ind w:left="900"/>
        <w:rPr>
          <w:rFonts w:ascii="Tahoma" w:hAnsi="Tahoma" w:cs="Tahoma"/>
          <w:bCs/>
        </w:rPr>
      </w:pPr>
    </w:p>
    <w:p w14:paraId="0E6025BF" w14:textId="6479742D" w:rsidR="0052123F" w:rsidRDefault="003F2EA6" w:rsidP="0052123F">
      <w:pPr>
        <w:pStyle w:val="ListParagraph"/>
        <w:widowControl w:val="0"/>
        <w:autoSpaceDE w:val="0"/>
        <w:autoSpaceDN w:val="0"/>
        <w:adjustRightInd w:val="0"/>
        <w:ind w:left="900"/>
        <w:rPr>
          <w:rFonts w:ascii="Tahoma" w:hAnsi="Tahoma" w:cs="Tahoma"/>
          <w:bCs/>
        </w:rPr>
      </w:pPr>
      <w:r>
        <w:rPr>
          <w:rFonts w:ascii="Tahoma" w:hAnsi="Tahoma" w:cs="Tahoma"/>
          <w:bCs/>
        </w:rPr>
        <w:t>-</w:t>
      </w:r>
      <w:r w:rsidR="00C451B4">
        <w:rPr>
          <w:rFonts w:ascii="Tahoma" w:hAnsi="Tahoma" w:cs="Tahoma"/>
          <w:bCs/>
        </w:rPr>
        <w:t>It was suggested that registration fees be increased by $4 each except for non-members, making them end in a 9 rather than a 5, and increasing the non-member fee by $9 to achieve the same thing.</w:t>
      </w:r>
      <w:r w:rsidR="005F23E9">
        <w:rPr>
          <w:rFonts w:ascii="Tahoma" w:hAnsi="Tahoma" w:cs="Tahoma"/>
          <w:bCs/>
        </w:rPr>
        <w:t xml:space="preserve">  This was tabled for </w:t>
      </w:r>
      <w:r w:rsidR="0052123F">
        <w:rPr>
          <w:rFonts w:ascii="Tahoma" w:hAnsi="Tahoma" w:cs="Tahoma"/>
          <w:bCs/>
        </w:rPr>
        <w:t>further consideration until it could be proposed to Aikey</w:t>
      </w:r>
      <w:r w:rsidR="005F23E9">
        <w:rPr>
          <w:rFonts w:ascii="Tahoma" w:hAnsi="Tahoma" w:cs="Tahoma"/>
          <w:bCs/>
        </w:rPr>
        <w:t>.</w:t>
      </w:r>
    </w:p>
    <w:p w14:paraId="5F567800" w14:textId="555F8672" w:rsidR="0052123F" w:rsidRDefault="0052123F" w:rsidP="0052123F">
      <w:pPr>
        <w:pStyle w:val="ListParagraph"/>
        <w:widowControl w:val="0"/>
        <w:autoSpaceDE w:val="0"/>
        <w:autoSpaceDN w:val="0"/>
        <w:adjustRightInd w:val="0"/>
        <w:ind w:left="900"/>
        <w:rPr>
          <w:rFonts w:ascii="Tahoma" w:hAnsi="Tahoma" w:cs="Tahoma"/>
          <w:bCs/>
        </w:rPr>
      </w:pPr>
    </w:p>
    <w:p w14:paraId="4CB5A3D9" w14:textId="2085E75E" w:rsidR="0052123F" w:rsidRPr="0081030E" w:rsidRDefault="0052123F" w:rsidP="0052123F">
      <w:pPr>
        <w:pStyle w:val="ListParagraph"/>
        <w:widowControl w:val="0"/>
        <w:numPr>
          <w:ilvl w:val="0"/>
          <w:numId w:val="5"/>
        </w:numPr>
        <w:autoSpaceDE w:val="0"/>
        <w:autoSpaceDN w:val="0"/>
        <w:adjustRightInd w:val="0"/>
        <w:ind w:left="900" w:hanging="540"/>
        <w:rPr>
          <w:rFonts w:ascii="Tahoma" w:hAnsi="Tahoma" w:cs="Tahoma"/>
          <w:b/>
          <w:bCs/>
        </w:rPr>
      </w:pPr>
      <w:r w:rsidRPr="0081030E">
        <w:rPr>
          <w:rFonts w:ascii="Tahoma" w:hAnsi="Tahoma" w:cs="Tahoma"/>
          <w:b/>
          <w:bCs/>
        </w:rPr>
        <w:t>Adjournment</w:t>
      </w:r>
    </w:p>
    <w:p w14:paraId="4C09C70E" w14:textId="77777777" w:rsidR="0052123F" w:rsidRPr="0052123F" w:rsidRDefault="0052123F" w:rsidP="0052123F">
      <w:pPr>
        <w:pStyle w:val="ListParagraph"/>
        <w:widowControl w:val="0"/>
        <w:autoSpaceDE w:val="0"/>
        <w:autoSpaceDN w:val="0"/>
        <w:adjustRightInd w:val="0"/>
        <w:ind w:left="900"/>
        <w:rPr>
          <w:rFonts w:ascii="Tahoma" w:hAnsi="Tahoma" w:cs="Tahoma"/>
          <w:bCs/>
        </w:rPr>
      </w:pPr>
    </w:p>
    <w:p w14:paraId="4CE0144C" w14:textId="1EC12292" w:rsidR="00127E9F" w:rsidRDefault="0052123F" w:rsidP="00127E9F">
      <w:pPr>
        <w:pStyle w:val="ListParagraph"/>
        <w:widowControl w:val="0"/>
        <w:autoSpaceDE w:val="0"/>
        <w:autoSpaceDN w:val="0"/>
        <w:adjustRightInd w:val="0"/>
        <w:ind w:left="900"/>
        <w:rPr>
          <w:rFonts w:ascii="Tahoma" w:hAnsi="Tahoma" w:cs="Tahoma"/>
          <w:bCs/>
        </w:rPr>
      </w:pPr>
      <w:r w:rsidRPr="0081030E">
        <w:rPr>
          <w:rFonts w:ascii="Tahoma" w:hAnsi="Tahoma" w:cs="Tahoma"/>
          <w:b/>
          <w:bCs/>
        </w:rPr>
        <w:t>MOTION 10</w:t>
      </w:r>
      <w:r w:rsidRPr="0052123F">
        <w:rPr>
          <w:rFonts w:ascii="Tahoma" w:hAnsi="Tahoma" w:cs="Tahoma"/>
          <w:bCs/>
        </w:rPr>
        <w:t>: Moved by Bicher, seconded by Cannon, that the ASCLS-PA Board of Directors adjourn the meeting.  Motion carried.</w:t>
      </w:r>
    </w:p>
    <w:p w14:paraId="72580BA9" w14:textId="77777777" w:rsidR="0052123F" w:rsidRDefault="0052123F" w:rsidP="00127E9F">
      <w:pPr>
        <w:pStyle w:val="ListParagraph"/>
        <w:widowControl w:val="0"/>
        <w:autoSpaceDE w:val="0"/>
        <w:autoSpaceDN w:val="0"/>
        <w:adjustRightInd w:val="0"/>
        <w:ind w:left="90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923D" w14:textId="77777777" w:rsidR="008B6A1C" w:rsidRDefault="008B6A1C" w:rsidP="005833AD">
      <w:r>
        <w:separator/>
      </w:r>
    </w:p>
  </w:endnote>
  <w:endnote w:type="continuationSeparator" w:id="0">
    <w:p w14:paraId="6F3CA4DD" w14:textId="77777777" w:rsidR="008B6A1C" w:rsidRDefault="008B6A1C"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4E6C" w14:textId="77777777" w:rsidR="00B7495D" w:rsidRPr="00207370" w:rsidRDefault="00F16CCA"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110635E5"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eting Minutes: May 7, 2017</w:t>
    </w:r>
    <w:r>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F16CCA">
              <w:rPr>
                <w:b/>
                <w:bCs/>
                <w:noProof/>
                <w:color w:val="1F4E79" w:themeColor="accent1" w:themeShade="80"/>
                <w:sz w:val="23"/>
                <w:szCs w:val="23"/>
              </w:rPr>
              <w:t>2</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F16CCA">
              <w:rPr>
                <w:b/>
                <w:bCs/>
                <w:noProof/>
                <w:color w:val="1F4E79" w:themeColor="accent1" w:themeShade="80"/>
                <w:sz w:val="23"/>
                <w:szCs w:val="23"/>
              </w:rPr>
              <w:t>5</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9EA1" w14:textId="77777777" w:rsidR="008B6A1C" w:rsidRDefault="008B6A1C" w:rsidP="005833AD">
      <w:r>
        <w:separator/>
      </w:r>
    </w:p>
  </w:footnote>
  <w:footnote w:type="continuationSeparator" w:id="0">
    <w:p w14:paraId="4994CDD2" w14:textId="77777777" w:rsidR="008B6A1C" w:rsidRDefault="008B6A1C"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20409"/>
    <w:rsid w:val="000640F8"/>
    <w:rsid w:val="000671B2"/>
    <w:rsid w:val="00070AF0"/>
    <w:rsid w:val="00072A0B"/>
    <w:rsid w:val="000971C8"/>
    <w:rsid w:val="000B3F49"/>
    <w:rsid w:val="000C5554"/>
    <w:rsid w:val="000E03FF"/>
    <w:rsid w:val="00127E9F"/>
    <w:rsid w:val="001355BD"/>
    <w:rsid w:val="001571E5"/>
    <w:rsid w:val="0016474E"/>
    <w:rsid w:val="00172D89"/>
    <w:rsid w:val="001A208C"/>
    <w:rsid w:val="001C4924"/>
    <w:rsid w:val="001D386F"/>
    <w:rsid w:val="001D5810"/>
    <w:rsid w:val="001D625F"/>
    <w:rsid w:val="001E10E0"/>
    <w:rsid w:val="001E4329"/>
    <w:rsid w:val="001F3099"/>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3C94"/>
    <w:rsid w:val="00255558"/>
    <w:rsid w:val="00276FE8"/>
    <w:rsid w:val="00286242"/>
    <w:rsid w:val="002950B8"/>
    <w:rsid w:val="00296F10"/>
    <w:rsid w:val="002B04A9"/>
    <w:rsid w:val="002B17DD"/>
    <w:rsid w:val="002C48AA"/>
    <w:rsid w:val="002E15B3"/>
    <w:rsid w:val="0030122D"/>
    <w:rsid w:val="0030222F"/>
    <w:rsid w:val="00321209"/>
    <w:rsid w:val="003229BD"/>
    <w:rsid w:val="0032454C"/>
    <w:rsid w:val="00332EC9"/>
    <w:rsid w:val="0033716F"/>
    <w:rsid w:val="003416AB"/>
    <w:rsid w:val="0035764B"/>
    <w:rsid w:val="00373621"/>
    <w:rsid w:val="003826EF"/>
    <w:rsid w:val="00383719"/>
    <w:rsid w:val="003867DE"/>
    <w:rsid w:val="0038743C"/>
    <w:rsid w:val="003A3573"/>
    <w:rsid w:val="003A7044"/>
    <w:rsid w:val="003C54A7"/>
    <w:rsid w:val="003D712E"/>
    <w:rsid w:val="003E340E"/>
    <w:rsid w:val="003F2EA6"/>
    <w:rsid w:val="003F412B"/>
    <w:rsid w:val="003F4C29"/>
    <w:rsid w:val="004024F4"/>
    <w:rsid w:val="00406748"/>
    <w:rsid w:val="004203CC"/>
    <w:rsid w:val="0044702A"/>
    <w:rsid w:val="004528D9"/>
    <w:rsid w:val="00457A53"/>
    <w:rsid w:val="00474586"/>
    <w:rsid w:val="00477D9F"/>
    <w:rsid w:val="00480CC6"/>
    <w:rsid w:val="0049112F"/>
    <w:rsid w:val="00497E2B"/>
    <w:rsid w:val="004A1E9D"/>
    <w:rsid w:val="004A4FC2"/>
    <w:rsid w:val="004C2410"/>
    <w:rsid w:val="004C519E"/>
    <w:rsid w:val="004D0E01"/>
    <w:rsid w:val="004D157E"/>
    <w:rsid w:val="004D6704"/>
    <w:rsid w:val="004D695B"/>
    <w:rsid w:val="004D7026"/>
    <w:rsid w:val="004F7CFF"/>
    <w:rsid w:val="00501850"/>
    <w:rsid w:val="005132BE"/>
    <w:rsid w:val="0052123F"/>
    <w:rsid w:val="005319F7"/>
    <w:rsid w:val="005359DB"/>
    <w:rsid w:val="00536EC7"/>
    <w:rsid w:val="00542B32"/>
    <w:rsid w:val="00546F47"/>
    <w:rsid w:val="00547F34"/>
    <w:rsid w:val="0055294B"/>
    <w:rsid w:val="00560511"/>
    <w:rsid w:val="00560884"/>
    <w:rsid w:val="005833AD"/>
    <w:rsid w:val="00591266"/>
    <w:rsid w:val="005C144D"/>
    <w:rsid w:val="005C2903"/>
    <w:rsid w:val="005C50BA"/>
    <w:rsid w:val="005C5C74"/>
    <w:rsid w:val="005C7880"/>
    <w:rsid w:val="005D6206"/>
    <w:rsid w:val="005E47BD"/>
    <w:rsid w:val="005F1F59"/>
    <w:rsid w:val="005F23E9"/>
    <w:rsid w:val="005F321A"/>
    <w:rsid w:val="00601807"/>
    <w:rsid w:val="0061080F"/>
    <w:rsid w:val="0061426F"/>
    <w:rsid w:val="006215E5"/>
    <w:rsid w:val="006359AA"/>
    <w:rsid w:val="00654FBF"/>
    <w:rsid w:val="00655BCC"/>
    <w:rsid w:val="00656A0D"/>
    <w:rsid w:val="00665CA4"/>
    <w:rsid w:val="00666445"/>
    <w:rsid w:val="00691449"/>
    <w:rsid w:val="0069235C"/>
    <w:rsid w:val="006A3E25"/>
    <w:rsid w:val="006A6FAC"/>
    <w:rsid w:val="006B0125"/>
    <w:rsid w:val="006B2F33"/>
    <w:rsid w:val="006C0ABE"/>
    <w:rsid w:val="006E7D86"/>
    <w:rsid w:val="00713A2C"/>
    <w:rsid w:val="007174D1"/>
    <w:rsid w:val="007277F2"/>
    <w:rsid w:val="00733630"/>
    <w:rsid w:val="00741A0E"/>
    <w:rsid w:val="007432E8"/>
    <w:rsid w:val="00746F31"/>
    <w:rsid w:val="007702F6"/>
    <w:rsid w:val="00773395"/>
    <w:rsid w:val="007753CA"/>
    <w:rsid w:val="007841FD"/>
    <w:rsid w:val="007B6114"/>
    <w:rsid w:val="007C3C52"/>
    <w:rsid w:val="007C4D70"/>
    <w:rsid w:val="007D2E10"/>
    <w:rsid w:val="007D6E17"/>
    <w:rsid w:val="007E0540"/>
    <w:rsid w:val="007E116C"/>
    <w:rsid w:val="007E1E3A"/>
    <w:rsid w:val="007E6BCB"/>
    <w:rsid w:val="007F3BFB"/>
    <w:rsid w:val="007F58EC"/>
    <w:rsid w:val="00801009"/>
    <w:rsid w:val="0081030E"/>
    <w:rsid w:val="00813B47"/>
    <w:rsid w:val="0082704B"/>
    <w:rsid w:val="00836D5E"/>
    <w:rsid w:val="00840439"/>
    <w:rsid w:val="008469C6"/>
    <w:rsid w:val="00851DAA"/>
    <w:rsid w:val="00854038"/>
    <w:rsid w:val="00857C3C"/>
    <w:rsid w:val="00863760"/>
    <w:rsid w:val="00872166"/>
    <w:rsid w:val="0087629C"/>
    <w:rsid w:val="0089730D"/>
    <w:rsid w:val="008A1FEE"/>
    <w:rsid w:val="008B2F64"/>
    <w:rsid w:val="008B6A1C"/>
    <w:rsid w:val="008C2C94"/>
    <w:rsid w:val="008D5A30"/>
    <w:rsid w:val="008E17F9"/>
    <w:rsid w:val="008E4BE8"/>
    <w:rsid w:val="008F0FFF"/>
    <w:rsid w:val="008F2436"/>
    <w:rsid w:val="008F7263"/>
    <w:rsid w:val="008F7491"/>
    <w:rsid w:val="00911100"/>
    <w:rsid w:val="009139D3"/>
    <w:rsid w:val="0091403D"/>
    <w:rsid w:val="00914AE0"/>
    <w:rsid w:val="0093295A"/>
    <w:rsid w:val="00934540"/>
    <w:rsid w:val="00946BBD"/>
    <w:rsid w:val="00956139"/>
    <w:rsid w:val="00956808"/>
    <w:rsid w:val="0095743F"/>
    <w:rsid w:val="009606BF"/>
    <w:rsid w:val="00963021"/>
    <w:rsid w:val="009706F5"/>
    <w:rsid w:val="00977B52"/>
    <w:rsid w:val="00985864"/>
    <w:rsid w:val="00985E25"/>
    <w:rsid w:val="0099183A"/>
    <w:rsid w:val="0099185D"/>
    <w:rsid w:val="00993936"/>
    <w:rsid w:val="009B65C5"/>
    <w:rsid w:val="009C22B3"/>
    <w:rsid w:val="009C2645"/>
    <w:rsid w:val="009C538A"/>
    <w:rsid w:val="009E4B3A"/>
    <w:rsid w:val="009E6925"/>
    <w:rsid w:val="009F6BD9"/>
    <w:rsid w:val="00A1763F"/>
    <w:rsid w:val="00A20E93"/>
    <w:rsid w:val="00A36A18"/>
    <w:rsid w:val="00A37815"/>
    <w:rsid w:val="00A410DA"/>
    <w:rsid w:val="00A42C3A"/>
    <w:rsid w:val="00A4492A"/>
    <w:rsid w:val="00A454B7"/>
    <w:rsid w:val="00A56CED"/>
    <w:rsid w:val="00A623AB"/>
    <w:rsid w:val="00A76F9C"/>
    <w:rsid w:val="00A8038F"/>
    <w:rsid w:val="00A81050"/>
    <w:rsid w:val="00A82CAF"/>
    <w:rsid w:val="00A86098"/>
    <w:rsid w:val="00AC2AD7"/>
    <w:rsid w:val="00AF3453"/>
    <w:rsid w:val="00B12B3A"/>
    <w:rsid w:val="00B16129"/>
    <w:rsid w:val="00B225B0"/>
    <w:rsid w:val="00B23570"/>
    <w:rsid w:val="00B25BC8"/>
    <w:rsid w:val="00B4108C"/>
    <w:rsid w:val="00B410FA"/>
    <w:rsid w:val="00B44035"/>
    <w:rsid w:val="00B54762"/>
    <w:rsid w:val="00B55739"/>
    <w:rsid w:val="00B71585"/>
    <w:rsid w:val="00B7247D"/>
    <w:rsid w:val="00B7495D"/>
    <w:rsid w:val="00B820DA"/>
    <w:rsid w:val="00B84784"/>
    <w:rsid w:val="00B9702A"/>
    <w:rsid w:val="00BA282E"/>
    <w:rsid w:val="00BA3935"/>
    <w:rsid w:val="00BA4665"/>
    <w:rsid w:val="00BA5313"/>
    <w:rsid w:val="00BA6E69"/>
    <w:rsid w:val="00BA7FDB"/>
    <w:rsid w:val="00BB3BAD"/>
    <w:rsid w:val="00BB5198"/>
    <w:rsid w:val="00BB5EB7"/>
    <w:rsid w:val="00BC073E"/>
    <w:rsid w:val="00BC2A49"/>
    <w:rsid w:val="00BD06BD"/>
    <w:rsid w:val="00BD22A4"/>
    <w:rsid w:val="00BF03C1"/>
    <w:rsid w:val="00BF6980"/>
    <w:rsid w:val="00BF7570"/>
    <w:rsid w:val="00C13670"/>
    <w:rsid w:val="00C233DB"/>
    <w:rsid w:val="00C41461"/>
    <w:rsid w:val="00C451B4"/>
    <w:rsid w:val="00C45EC8"/>
    <w:rsid w:val="00C63350"/>
    <w:rsid w:val="00C74DF0"/>
    <w:rsid w:val="00C93E9F"/>
    <w:rsid w:val="00CA48C8"/>
    <w:rsid w:val="00CD3BD6"/>
    <w:rsid w:val="00CF1014"/>
    <w:rsid w:val="00CF6D8F"/>
    <w:rsid w:val="00D03BAC"/>
    <w:rsid w:val="00D07BB7"/>
    <w:rsid w:val="00D34793"/>
    <w:rsid w:val="00D41C8A"/>
    <w:rsid w:val="00D46E40"/>
    <w:rsid w:val="00D527D6"/>
    <w:rsid w:val="00D52FAD"/>
    <w:rsid w:val="00D72280"/>
    <w:rsid w:val="00D75D7E"/>
    <w:rsid w:val="00DB1E6D"/>
    <w:rsid w:val="00DB56D5"/>
    <w:rsid w:val="00DC2D58"/>
    <w:rsid w:val="00DD4F70"/>
    <w:rsid w:val="00DF1093"/>
    <w:rsid w:val="00DF3E58"/>
    <w:rsid w:val="00E20BC9"/>
    <w:rsid w:val="00E4278B"/>
    <w:rsid w:val="00E4668B"/>
    <w:rsid w:val="00E4701E"/>
    <w:rsid w:val="00E933C4"/>
    <w:rsid w:val="00EA2033"/>
    <w:rsid w:val="00EB658A"/>
    <w:rsid w:val="00ED4566"/>
    <w:rsid w:val="00F0585E"/>
    <w:rsid w:val="00F16CCA"/>
    <w:rsid w:val="00F32384"/>
    <w:rsid w:val="00F438D9"/>
    <w:rsid w:val="00F57021"/>
    <w:rsid w:val="00F63304"/>
    <w:rsid w:val="00F73AE9"/>
    <w:rsid w:val="00F85D0C"/>
    <w:rsid w:val="00F9500C"/>
    <w:rsid w:val="00FB16BA"/>
    <w:rsid w:val="00FC2A47"/>
    <w:rsid w:val="00FD7330"/>
    <w:rsid w:val="00FD7CBA"/>
    <w:rsid w:val="00FF01C7"/>
    <w:rsid w:val="00FF0578"/>
    <w:rsid w:val="00FF0B1D"/>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EBE24B"/>
  <w14:defaultImageDpi w14:val="300"/>
  <w15:docId w15:val="{E5360DE1-C1C2-4F7E-88E1-F8CFA80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193</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PAHLABPC03</cp:lastModifiedBy>
  <cp:revision>18</cp:revision>
  <cp:lastPrinted>2018-02-26T20:06:00Z</cp:lastPrinted>
  <dcterms:created xsi:type="dcterms:W3CDTF">2019-01-24T17:29:00Z</dcterms:created>
  <dcterms:modified xsi:type="dcterms:W3CDTF">2019-01-25T03:01:00Z</dcterms:modified>
</cp:coreProperties>
</file>